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  <w:r w:rsidRPr="00F85788">
        <w:rPr>
          <w:b/>
          <w:color w:val="000000"/>
        </w:rPr>
        <w:t>ГЛАВНОЕ УПРАВЛЕНИЕ МЧС РОССИИ</w:t>
      </w: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  <w:r w:rsidRPr="00F85788">
        <w:rPr>
          <w:b/>
          <w:color w:val="000000"/>
        </w:rPr>
        <w:t>ПО ЧЕЛЯБИНСКОЙ ОБЛАСТИ</w:t>
      </w: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  <w:r w:rsidRPr="00F85788">
        <w:rPr>
          <w:b/>
          <w:color w:val="000000"/>
        </w:rPr>
        <w:t xml:space="preserve">УПРАВЛЕНИЕ </w:t>
      </w:r>
      <w:r w:rsidR="007640A5" w:rsidRPr="00F85788">
        <w:rPr>
          <w:b/>
          <w:color w:val="000000"/>
        </w:rPr>
        <w:t>НАДЗОРНОЙ ДЕЯТЕЛЬНОСТИ</w:t>
      </w:r>
      <w:r w:rsidR="00E37E2F">
        <w:rPr>
          <w:b/>
          <w:color w:val="000000"/>
        </w:rPr>
        <w:t xml:space="preserve"> И ПРОФИЛАКТИЧЕСКОЙ РАБОТЫ</w:t>
      </w: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  <w:r w:rsidRPr="00F85788">
        <w:rPr>
          <w:b/>
          <w:color w:val="000000"/>
        </w:rPr>
        <w:t>ГУ МЧС РОССИИ ПО ЧЕЛЯБИНСКОЙ ОБЛАСТИ</w:t>
      </w:r>
    </w:p>
    <w:p w:rsidR="00DC7AD9" w:rsidRPr="00F85788" w:rsidRDefault="00B97F85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342900</wp:posOffset>
            </wp:positionH>
            <wp:positionV relativeFrom="paragraph">
              <wp:posOffset>30480</wp:posOffset>
            </wp:positionV>
            <wp:extent cx="5676900" cy="7448550"/>
            <wp:effectExtent l="19050" t="0" r="0" b="0"/>
            <wp:wrapNone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44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  <w:sz w:val="36"/>
          <w:szCs w:val="36"/>
        </w:rPr>
      </w:pPr>
      <w:r w:rsidRPr="00F85788">
        <w:rPr>
          <w:b/>
          <w:color w:val="000000"/>
          <w:sz w:val="36"/>
          <w:szCs w:val="36"/>
        </w:rPr>
        <w:t>А Н А Л И З</w:t>
      </w: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  <w:sz w:val="36"/>
          <w:szCs w:val="36"/>
        </w:rPr>
      </w:pPr>
      <w:r w:rsidRPr="00F85788">
        <w:rPr>
          <w:b/>
          <w:color w:val="000000"/>
          <w:sz w:val="36"/>
          <w:szCs w:val="36"/>
        </w:rPr>
        <w:t xml:space="preserve">деятельности по осуществлению </w:t>
      </w:r>
    </w:p>
    <w:p w:rsidR="00DC7AD9" w:rsidRDefault="000E30C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  <w:sz w:val="36"/>
          <w:szCs w:val="36"/>
        </w:rPr>
      </w:pPr>
      <w:r w:rsidRPr="00F85788">
        <w:rPr>
          <w:b/>
          <w:color w:val="000000"/>
          <w:sz w:val="36"/>
          <w:szCs w:val="36"/>
        </w:rPr>
        <w:t>г</w:t>
      </w:r>
      <w:r w:rsidR="00DC7AD9" w:rsidRPr="00F85788">
        <w:rPr>
          <w:b/>
          <w:color w:val="000000"/>
          <w:sz w:val="36"/>
          <w:szCs w:val="36"/>
        </w:rPr>
        <w:t>осударственно</w:t>
      </w:r>
      <w:r w:rsidRPr="00F85788">
        <w:rPr>
          <w:b/>
          <w:color w:val="000000"/>
          <w:sz w:val="36"/>
          <w:szCs w:val="36"/>
        </w:rPr>
        <w:t>й надзорной деятельности</w:t>
      </w:r>
      <w:r w:rsidR="00DC7AD9" w:rsidRPr="00F85788">
        <w:rPr>
          <w:b/>
          <w:color w:val="000000"/>
          <w:sz w:val="36"/>
          <w:szCs w:val="36"/>
        </w:rPr>
        <w:t xml:space="preserve"> </w:t>
      </w:r>
    </w:p>
    <w:p w:rsidR="00ED06EB" w:rsidRDefault="00C6305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ОНД</w:t>
      </w:r>
      <w:r w:rsidR="00ED06EB">
        <w:rPr>
          <w:b/>
          <w:color w:val="000000"/>
          <w:sz w:val="36"/>
          <w:szCs w:val="36"/>
        </w:rPr>
        <w:t>иПР</w:t>
      </w:r>
      <w:r>
        <w:rPr>
          <w:b/>
          <w:color w:val="000000"/>
          <w:sz w:val="36"/>
          <w:szCs w:val="36"/>
        </w:rPr>
        <w:t xml:space="preserve"> № 2 УНД</w:t>
      </w:r>
      <w:r w:rsidR="000A0DC9">
        <w:rPr>
          <w:b/>
          <w:color w:val="000000"/>
          <w:sz w:val="36"/>
          <w:szCs w:val="36"/>
        </w:rPr>
        <w:t>иПР</w:t>
      </w:r>
      <w:r>
        <w:rPr>
          <w:b/>
          <w:color w:val="000000"/>
          <w:sz w:val="36"/>
          <w:szCs w:val="36"/>
        </w:rPr>
        <w:t xml:space="preserve"> ГУ МЧС России по Челябинской </w:t>
      </w:r>
    </w:p>
    <w:p w:rsidR="00122AFD" w:rsidRDefault="00ED06EB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</w:t>
      </w:r>
      <w:r w:rsidR="00C63050">
        <w:rPr>
          <w:b/>
          <w:color w:val="000000"/>
          <w:sz w:val="36"/>
          <w:szCs w:val="36"/>
        </w:rPr>
        <w:t>бласти</w:t>
      </w:r>
      <w:r>
        <w:rPr>
          <w:b/>
          <w:color w:val="000000"/>
          <w:sz w:val="36"/>
          <w:szCs w:val="36"/>
        </w:rPr>
        <w:t xml:space="preserve"> </w:t>
      </w:r>
      <w:r w:rsidR="00DC7AD9" w:rsidRPr="00F85788">
        <w:rPr>
          <w:b/>
          <w:color w:val="000000"/>
          <w:sz w:val="36"/>
          <w:szCs w:val="36"/>
        </w:rPr>
        <w:t xml:space="preserve">за </w:t>
      </w:r>
      <w:r w:rsidR="00122AFD">
        <w:rPr>
          <w:b/>
          <w:color w:val="000000"/>
          <w:sz w:val="36"/>
          <w:szCs w:val="36"/>
        </w:rPr>
        <w:t>январь-</w:t>
      </w:r>
      <w:r w:rsidR="008642E2">
        <w:rPr>
          <w:b/>
          <w:color w:val="000000"/>
          <w:sz w:val="36"/>
          <w:szCs w:val="36"/>
        </w:rPr>
        <w:t>декабрь</w:t>
      </w:r>
      <w:r w:rsidR="00687C14" w:rsidRPr="00F85788">
        <w:rPr>
          <w:b/>
          <w:color w:val="000000"/>
          <w:sz w:val="36"/>
          <w:szCs w:val="36"/>
        </w:rPr>
        <w:t xml:space="preserve"> </w:t>
      </w:r>
      <w:r w:rsidR="00DC7AD9" w:rsidRPr="00F85788">
        <w:rPr>
          <w:b/>
          <w:color w:val="000000"/>
          <w:sz w:val="36"/>
          <w:szCs w:val="36"/>
        </w:rPr>
        <w:t>20</w:t>
      </w:r>
      <w:r w:rsidR="00577FF4" w:rsidRPr="00F85788">
        <w:rPr>
          <w:b/>
          <w:color w:val="000000"/>
          <w:sz w:val="36"/>
          <w:szCs w:val="36"/>
        </w:rPr>
        <w:t>1</w:t>
      </w:r>
      <w:r w:rsidR="00122AFD">
        <w:rPr>
          <w:b/>
          <w:color w:val="000000"/>
          <w:sz w:val="36"/>
          <w:szCs w:val="36"/>
        </w:rPr>
        <w:t>7</w:t>
      </w:r>
      <w:r w:rsidR="00DC7AD9" w:rsidRPr="00F85788">
        <w:rPr>
          <w:b/>
          <w:color w:val="000000"/>
          <w:sz w:val="36"/>
          <w:szCs w:val="36"/>
        </w:rPr>
        <w:t xml:space="preserve"> год</w:t>
      </w:r>
      <w:r w:rsidR="00A31422" w:rsidRPr="00F85788">
        <w:rPr>
          <w:b/>
          <w:color w:val="000000"/>
          <w:sz w:val="36"/>
          <w:szCs w:val="36"/>
        </w:rPr>
        <w:t>а</w:t>
      </w:r>
      <w:r w:rsidR="00C63050">
        <w:rPr>
          <w:b/>
          <w:color w:val="000000"/>
          <w:sz w:val="36"/>
          <w:szCs w:val="36"/>
        </w:rPr>
        <w:t xml:space="preserve"> </w:t>
      </w:r>
    </w:p>
    <w:p w:rsidR="00DC7AD9" w:rsidRPr="00F85788" w:rsidRDefault="00122AFD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  <w:r>
        <w:rPr>
          <w:b/>
          <w:color w:val="000000"/>
          <w:sz w:val="36"/>
          <w:szCs w:val="36"/>
        </w:rPr>
        <w:t>на территории</w:t>
      </w:r>
      <w:r w:rsidR="00C63050">
        <w:rPr>
          <w:b/>
          <w:color w:val="000000"/>
          <w:sz w:val="36"/>
          <w:szCs w:val="36"/>
        </w:rPr>
        <w:t xml:space="preserve"> </w:t>
      </w:r>
      <w:r w:rsidR="00ED06EB">
        <w:rPr>
          <w:b/>
          <w:color w:val="000000"/>
          <w:sz w:val="36"/>
          <w:szCs w:val="36"/>
        </w:rPr>
        <w:t>Верхнеуральском районе</w:t>
      </w:r>
      <w:r w:rsidR="00F93951">
        <w:rPr>
          <w:b/>
          <w:color w:val="000000"/>
          <w:sz w:val="36"/>
          <w:szCs w:val="36"/>
        </w:rPr>
        <w:t xml:space="preserve"> </w:t>
      </w: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BB39CA" w:rsidRPr="00F85788" w:rsidRDefault="00BB39CA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BB39CA" w:rsidRPr="00F85788" w:rsidRDefault="00BB39CA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BB39CA" w:rsidRPr="00F85788" w:rsidRDefault="00BB39CA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BB39CA" w:rsidRPr="00F85788" w:rsidRDefault="00BB39CA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BB39CA" w:rsidRPr="00F85788" w:rsidRDefault="00BB39CA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BB39CA" w:rsidRPr="00F85788" w:rsidRDefault="00BB39CA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BB39CA" w:rsidRPr="00F85788" w:rsidRDefault="00BB39CA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  <w:sz w:val="32"/>
          <w:szCs w:val="32"/>
        </w:rPr>
      </w:pPr>
      <w:r w:rsidRPr="00F85788">
        <w:rPr>
          <w:b/>
          <w:color w:val="000000"/>
          <w:sz w:val="32"/>
          <w:szCs w:val="32"/>
        </w:rPr>
        <w:t xml:space="preserve">г. </w:t>
      </w:r>
      <w:r w:rsidR="00ED06EB">
        <w:rPr>
          <w:b/>
          <w:color w:val="000000"/>
          <w:sz w:val="32"/>
          <w:szCs w:val="32"/>
        </w:rPr>
        <w:t>Верхнеуральск</w:t>
      </w:r>
    </w:p>
    <w:p w:rsidR="006849AB" w:rsidRPr="00F85788" w:rsidRDefault="006849AB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  <w:sz w:val="32"/>
          <w:szCs w:val="32"/>
        </w:rPr>
      </w:pPr>
    </w:p>
    <w:p w:rsidR="00137D30" w:rsidRPr="00F85788" w:rsidRDefault="00137D30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DC7AD9" w:rsidRPr="00F85788" w:rsidRDefault="00DC7AD9" w:rsidP="004D15A9">
      <w:pPr>
        <w:pBdr>
          <w:top w:val="triple" w:sz="4" w:space="0" w:color="auto"/>
          <w:left w:val="triple" w:sz="4" w:space="2" w:color="auto"/>
          <w:bottom w:val="triple" w:sz="4" w:space="9" w:color="auto"/>
          <w:right w:val="triple" w:sz="4" w:space="2" w:color="auto"/>
        </w:pBdr>
        <w:jc w:val="center"/>
        <w:rPr>
          <w:b/>
          <w:color w:val="000000"/>
        </w:rPr>
      </w:pPr>
    </w:p>
    <w:p w:rsidR="00137D30" w:rsidRPr="00F85788" w:rsidRDefault="00137D30" w:rsidP="004D15A9">
      <w:pPr>
        <w:ind w:firstLine="720"/>
        <w:jc w:val="center"/>
        <w:outlineLvl w:val="0"/>
        <w:rPr>
          <w:color w:val="000000"/>
        </w:rPr>
      </w:pPr>
    </w:p>
    <w:p w:rsidR="00C96426" w:rsidRPr="00F85788" w:rsidRDefault="00C96426" w:rsidP="00C96426">
      <w:pPr>
        <w:ind w:firstLine="720"/>
        <w:jc w:val="center"/>
        <w:outlineLvl w:val="0"/>
        <w:rPr>
          <w:color w:val="000000"/>
        </w:rPr>
      </w:pPr>
      <w:r w:rsidRPr="00F85788">
        <w:rPr>
          <w:color w:val="000000"/>
        </w:rPr>
        <w:t>ОБСТАНОВКА С ПОЖАРАМИ И ПОСЛЕДСТВИЯМИ ОТ НИХ</w:t>
      </w:r>
    </w:p>
    <w:p w:rsidR="00C96426" w:rsidRPr="00F85788" w:rsidRDefault="00C96426" w:rsidP="00C96426">
      <w:pPr>
        <w:ind w:firstLine="720"/>
        <w:jc w:val="center"/>
        <w:outlineLvl w:val="0"/>
        <w:rPr>
          <w:color w:val="000000"/>
        </w:rPr>
      </w:pPr>
      <w:r w:rsidRPr="00F85788">
        <w:rPr>
          <w:color w:val="000000"/>
        </w:rPr>
        <w:t xml:space="preserve">НА ТЕРРИТОРИИ </w:t>
      </w:r>
      <w:r>
        <w:rPr>
          <w:color w:val="000000"/>
        </w:rPr>
        <w:t>ВЕРХНЕУРАЛЬСКОГО МУНИЦИПАЛЬНОГО РАЙОНА</w:t>
      </w:r>
    </w:p>
    <w:p w:rsidR="00C96426" w:rsidRPr="00F85788" w:rsidRDefault="00C96426" w:rsidP="00C96426">
      <w:pPr>
        <w:ind w:firstLine="720"/>
        <w:jc w:val="center"/>
        <w:outlineLvl w:val="0"/>
        <w:rPr>
          <w:color w:val="000000"/>
        </w:rPr>
      </w:pPr>
      <w:r w:rsidRPr="00F85788">
        <w:rPr>
          <w:color w:val="000000"/>
        </w:rPr>
        <w:t xml:space="preserve">ЗА </w:t>
      </w:r>
      <w:r w:rsidR="00122AFD">
        <w:rPr>
          <w:color w:val="000000"/>
        </w:rPr>
        <w:t>ЯНВАРЬ-</w:t>
      </w:r>
      <w:r w:rsidR="008642E2">
        <w:rPr>
          <w:color w:val="000000"/>
        </w:rPr>
        <w:t>ДЕКАБРЬ</w:t>
      </w:r>
      <w:r w:rsidR="00B95B98">
        <w:rPr>
          <w:color w:val="000000"/>
        </w:rPr>
        <w:t xml:space="preserve"> </w:t>
      </w:r>
      <w:r w:rsidRPr="00F85788">
        <w:rPr>
          <w:color w:val="000000"/>
        </w:rPr>
        <w:t>201</w:t>
      </w:r>
      <w:r w:rsidR="00122AFD">
        <w:rPr>
          <w:color w:val="000000"/>
        </w:rPr>
        <w:t>7</w:t>
      </w:r>
      <w:r w:rsidRPr="00F85788">
        <w:rPr>
          <w:color w:val="000000"/>
        </w:rPr>
        <w:t xml:space="preserve"> ГОДА</w:t>
      </w:r>
      <w:r>
        <w:rPr>
          <w:color w:val="000000"/>
        </w:rPr>
        <w:t xml:space="preserve"> </w:t>
      </w:r>
    </w:p>
    <w:p w:rsidR="00C96426" w:rsidRPr="00BB668F" w:rsidRDefault="00C96426" w:rsidP="00C96426">
      <w:pPr>
        <w:jc w:val="both"/>
        <w:rPr>
          <w:color w:val="000000"/>
        </w:rPr>
      </w:pPr>
    </w:p>
    <w:p w:rsidR="00F109E1" w:rsidRDefault="00F109E1" w:rsidP="00F109E1">
      <w:pPr>
        <w:ind w:firstLine="709"/>
        <w:jc w:val="both"/>
        <w:rPr>
          <w:color w:val="000000"/>
        </w:rPr>
      </w:pPr>
    </w:p>
    <w:p w:rsidR="00B95B98" w:rsidRPr="00F85788" w:rsidRDefault="00B95B98" w:rsidP="00B95B9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 </w:t>
      </w:r>
      <w:r w:rsidR="00122AFD">
        <w:rPr>
          <w:color w:val="000000"/>
        </w:rPr>
        <w:t>январь-</w:t>
      </w:r>
      <w:r w:rsidR="008642E2">
        <w:rPr>
          <w:color w:val="000000"/>
        </w:rPr>
        <w:t>декабрь</w:t>
      </w:r>
      <w:r>
        <w:rPr>
          <w:color w:val="000000"/>
        </w:rPr>
        <w:t xml:space="preserve"> </w:t>
      </w:r>
      <w:r w:rsidRPr="00F85788">
        <w:rPr>
          <w:color w:val="000000"/>
        </w:rPr>
        <w:t>201</w:t>
      </w:r>
      <w:r w:rsidR="00122AFD">
        <w:rPr>
          <w:color w:val="000000"/>
        </w:rPr>
        <w:t>7</w:t>
      </w:r>
      <w:r w:rsidRPr="00F85788">
        <w:rPr>
          <w:color w:val="000000"/>
        </w:rPr>
        <w:t xml:space="preserve"> года обстановка с пожарами в </w:t>
      </w:r>
      <w:r>
        <w:rPr>
          <w:color w:val="000000"/>
        </w:rPr>
        <w:t>Верхнеуральском районе по</w:t>
      </w:r>
      <w:r w:rsidRPr="00F85788">
        <w:rPr>
          <w:color w:val="000000"/>
        </w:rPr>
        <w:t xml:space="preserve"> сравн</w:t>
      </w:r>
      <w:r w:rsidRPr="00F85788">
        <w:rPr>
          <w:color w:val="000000"/>
        </w:rPr>
        <w:t>е</w:t>
      </w:r>
      <w:r w:rsidRPr="00F85788">
        <w:rPr>
          <w:color w:val="000000"/>
        </w:rPr>
        <w:t>нию с аналогичным периодом прошлого года (АППГ) характеризовалась следующими основн</w:t>
      </w:r>
      <w:r w:rsidRPr="00F85788">
        <w:rPr>
          <w:color w:val="000000"/>
        </w:rPr>
        <w:t>ы</w:t>
      </w:r>
      <w:r w:rsidRPr="00F85788">
        <w:rPr>
          <w:color w:val="000000"/>
        </w:rPr>
        <w:t>ми показателями:</w:t>
      </w:r>
    </w:p>
    <w:p w:rsidR="00B95B98" w:rsidRPr="00F85788" w:rsidRDefault="00B95B98" w:rsidP="00B95B9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зарегистрировано </w:t>
      </w:r>
      <w:r w:rsidR="008642E2">
        <w:rPr>
          <w:color w:val="000000"/>
        </w:rPr>
        <w:t>49</w:t>
      </w:r>
      <w:r w:rsidRPr="00F85788">
        <w:rPr>
          <w:color w:val="000000"/>
        </w:rPr>
        <w:t xml:space="preserve"> пожар</w:t>
      </w:r>
      <w:r w:rsidR="003900C2">
        <w:rPr>
          <w:color w:val="000000"/>
        </w:rPr>
        <w:t>ов</w:t>
      </w:r>
      <w:r w:rsidRPr="00F85788">
        <w:rPr>
          <w:color w:val="000000"/>
        </w:rPr>
        <w:t xml:space="preserve"> (</w:t>
      </w:r>
      <w:r w:rsidR="00122AFD">
        <w:rPr>
          <w:color w:val="000000"/>
        </w:rPr>
        <w:t xml:space="preserve"> </w:t>
      </w:r>
      <w:r w:rsidR="00377979">
        <w:rPr>
          <w:color w:val="000000"/>
        </w:rPr>
        <w:t>-</w:t>
      </w:r>
      <w:r w:rsidR="008642E2">
        <w:rPr>
          <w:color w:val="000000"/>
        </w:rPr>
        <w:t xml:space="preserve"> 30</w:t>
      </w:r>
      <w:r w:rsidR="00122AFD">
        <w:rPr>
          <w:color w:val="000000"/>
        </w:rPr>
        <w:t xml:space="preserve"> </w:t>
      </w:r>
      <w:r w:rsidRPr="00F85788">
        <w:rPr>
          <w:color w:val="000000"/>
        </w:rPr>
        <w:t>% к АППГ</w:t>
      </w:r>
      <w:r>
        <w:rPr>
          <w:color w:val="000000"/>
        </w:rPr>
        <w:t>,</w:t>
      </w:r>
      <w:r w:rsidR="003900C2">
        <w:rPr>
          <w:color w:val="000000"/>
        </w:rPr>
        <w:t xml:space="preserve"> </w:t>
      </w:r>
      <w:r w:rsidR="008642E2">
        <w:rPr>
          <w:color w:val="000000"/>
        </w:rPr>
        <w:t>70</w:t>
      </w:r>
      <w:r w:rsidRPr="00F85788">
        <w:rPr>
          <w:color w:val="000000"/>
        </w:rPr>
        <w:t xml:space="preserve">); </w:t>
      </w:r>
    </w:p>
    <w:p w:rsidR="00A145D1" w:rsidRPr="000055CD" w:rsidRDefault="00B95B98" w:rsidP="00B95B98">
      <w:pPr>
        <w:jc w:val="both"/>
      </w:pPr>
      <w:r w:rsidRPr="00F85788">
        <w:rPr>
          <w:color w:val="000000"/>
        </w:rPr>
        <w:tab/>
      </w:r>
      <w:r w:rsidR="00A145D1" w:rsidRPr="000055CD">
        <w:t xml:space="preserve">- зарегистрировано </w:t>
      </w:r>
      <w:r w:rsidR="000055CD" w:rsidRPr="000055CD">
        <w:t>1</w:t>
      </w:r>
      <w:r w:rsidR="008642E2">
        <w:t>64</w:t>
      </w:r>
      <w:r w:rsidR="00A145D1" w:rsidRPr="000055CD">
        <w:t xml:space="preserve"> выезд</w:t>
      </w:r>
      <w:r w:rsidR="00427EF2" w:rsidRPr="000055CD">
        <w:t>а</w:t>
      </w:r>
      <w:r w:rsidR="000055CD">
        <w:t xml:space="preserve"> на загорания, +</w:t>
      </w:r>
      <w:r w:rsidR="00A145D1" w:rsidRPr="000055CD">
        <w:t xml:space="preserve"> </w:t>
      </w:r>
      <w:r w:rsidR="008642E2">
        <w:t>5</w:t>
      </w:r>
      <w:r w:rsidR="000055CD">
        <w:t>,</w:t>
      </w:r>
      <w:r w:rsidR="008642E2">
        <w:t>1</w:t>
      </w:r>
      <w:r w:rsidR="00A145D1" w:rsidRPr="000055CD">
        <w:t xml:space="preserve"> % к АППГ (в 201</w:t>
      </w:r>
      <w:r w:rsidR="005A1576" w:rsidRPr="000055CD">
        <w:t>6</w:t>
      </w:r>
      <w:r w:rsidR="00122AFD" w:rsidRPr="000055CD">
        <w:t xml:space="preserve"> </w:t>
      </w:r>
      <w:r w:rsidR="00A145D1" w:rsidRPr="000055CD">
        <w:t>г.</w:t>
      </w:r>
      <w:r w:rsidR="00122AFD" w:rsidRPr="000055CD">
        <w:t xml:space="preserve"> </w:t>
      </w:r>
      <w:r w:rsidR="000055CD" w:rsidRPr="000055CD">
        <w:t>1</w:t>
      </w:r>
      <w:r w:rsidR="008642E2">
        <w:t>56</w:t>
      </w:r>
      <w:r w:rsidR="00A145D1" w:rsidRPr="000055CD">
        <w:t>);</w:t>
      </w:r>
    </w:p>
    <w:p w:rsidR="00B95B98" w:rsidRPr="00F85788" w:rsidRDefault="00A145D1" w:rsidP="00B95B98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B95B98" w:rsidRPr="00F85788">
        <w:rPr>
          <w:color w:val="000000"/>
        </w:rPr>
        <w:t xml:space="preserve">- погибло при пожарах </w:t>
      </w:r>
      <w:r w:rsidR="008642E2">
        <w:rPr>
          <w:color w:val="000000"/>
        </w:rPr>
        <w:t>3</w:t>
      </w:r>
      <w:r w:rsidR="00B95B98" w:rsidRPr="00F85788">
        <w:rPr>
          <w:color w:val="000000"/>
        </w:rPr>
        <w:t xml:space="preserve"> человек </w:t>
      </w:r>
      <w:r w:rsidR="008642E2">
        <w:rPr>
          <w:color w:val="000000"/>
        </w:rPr>
        <w:t xml:space="preserve">из них 2 детей + 100 % </w:t>
      </w:r>
      <w:r w:rsidR="00B95B98" w:rsidRPr="00F85788">
        <w:rPr>
          <w:color w:val="000000"/>
        </w:rPr>
        <w:t>(</w:t>
      </w:r>
      <w:r w:rsidR="00C526E7">
        <w:rPr>
          <w:color w:val="000000"/>
        </w:rPr>
        <w:t>-</w:t>
      </w:r>
      <w:r w:rsidR="008642E2">
        <w:rPr>
          <w:color w:val="000000"/>
        </w:rPr>
        <w:t>5</w:t>
      </w:r>
      <w:r w:rsidR="00ED06EB">
        <w:rPr>
          <w:color w:val="000000"/>
        </w:rPr>
        <w:t>0</w:t>
      </w:r>
      <w:r w:rsidR="00B95B98" w:rsidRPr="00F85788">
        <w:rPr>
          <w:color w:val="000000"/>
        </w:rPr>
        <w:t xml:space="preserve"> % к АППГ</w:t>
      </w:r>
      <w:r w:rsidR="009525E2">
        <w:rPr>
          <w:color w:val="000000"/>
        </w:rPr>
        <w:t>,</w:t>
      </w:r>
      <w:r w:rsidR="003C19BC">
        <w:rPr>
          <w:color w:val="000000"/>
        </w:rPr>
        <w:t>6</w:t>
      </w:r>
      <w:r w:rsidR="00377979">
        <w:rPr>
          <w:color w:val="000000"/>
        </w:rPr>
        <w:t xml:space="preserve"> из них 1 реб</w:t>
      </w:r>
      <w:r w:rsidR="00377979">
        <w:rPr>
          <w:color w:val="000000"/>
        </w:rPr>
        <w:t>е</w:t>
      </w:r>
      <w:r w:rsidR="00377979">
        <w:rPr>
          <w:color w:val="000000"/>
        </w:rPr>
        <w:t>нок</w:t>
      </w:r>
      <w:r w:rsidR="00122AFD">
        <w:rPr>
          <w:color w:val="000000"/>
        </w:rPr>
        <w:t>)</w:t>
      </w:r>
      <w:r w:rsidR="00B95B98" w:rsidRPr="00F85788">
        <w:rPr>
          <w:color w:val="000000"/>
        </w:rPr>
        <w:t xml:space="preserve">; </w:t>
      </w:r>
    </w:p>
    <w:p w:rsidR="00B95B98" w:rsidRPr="00F85788" w:rsidRDefault="00B95B98" w:rsidP="00B95B98">
      <w:pPr>
        <w:jc w:val="both"/>
        <w:rPr>
          <w:color w:val="000000"/>
        </w:rPr>
      </w:pPr>
      <w:r w:rsidRPr="00F85788">
        <w:rPr>
          <w:color w:val="000000"/>
        </w:rPr>
        <w:tab/>
        <w:t xml:space="preserve">- получили травмы на пожарах </w:t>
      </w:r>
      <w:r w:rsidR="008642E2">
        <w:rPr>
          <w:color w:val="000000"/>
        </w:rPr>
        <w:t>3</w:t>
      </w:r>
      <w:r w:rsidRPr="00F85788">
        <w:rPr>
          <w:color w:val="000000"/>
        </w:rPr>
        <w:t xml:space="preserve"> человек</w:t>
      </w:r>
      <w:r w:rsidR="009525E2">
        <w:rPr>
          <w:color w:val="000000"/>
        </w:rPr>
        <w:t>а</w:t>
      </w:r>
      <w:r w:rsidR="004D428B">
        <w:rPr>
          <w:color w:val="000000"/>
        </w:rPr>
        <w:t xml:space="preserve">, </w:t>
      </w:r>
      <w:r w:rsidRPr="00F85788">
        <w:rPr>
          <w:color w:val="000000"/>
        </w:rPr>
        <w:t>(</w:t>
      </w:r>
      <w:r w:rsidR="00990E7B">
        <w:rPr>
          <w:color w:val="000000"/>
        </w:rPr>
        <w:t>-</w:t>
      </w:r>
      <w:r w:rsidR="008642E2">
        <w:rPr>
          <w:color w:val="000000"/>
        </w:rPr>
        <w:t>25</w:t>
      </w:r>
      <w:r w:rsidR="00990E7B">
        <w:rPr>
          <w:color w:val="000000"/>
        </w:rPr>
        <w:t xml:space="preserve"> </w:t>
      </w:r>
      <w:r>
        <w:rPr>
          <w:color w:val="000000"/>
        </w:rPr>
        <w:t xml:space="preserve">% </w:t>
      </w:r>
      <w:r w:rsidRPr="00F85788">
        <w:rPr>
          <w:color w:val="000000"/>
        </w:rPr>
        <w:t>к АППГ</w:t>
      </w:r>
      <w:r w:rsidR="00C526E7">
        <w:rPr>
          <w:color w:val="000000"/>
        </w:rPr>
        <w:t xml:space="preserve"> </w:t>
      </w:r>
      <w:r w:rsidR="00377979">
        <w:rPr>
          <w:color w:val="000000"/>
        </w:rPr>
        <w:t>4</w:t>
      </w:r>
      <w:r w:rsidR="00C526E7">
        <w:rPr>
          <w:color w:val="000000"/>
        </w:rPr>
        <w:t>)</w:t>
      </w:r>
      <w:r w:rsidRPr="00F85788">
        <w:rPr>
          <w:color w:val="000000"/>
        </w:rPr>
        <w:t xml:space="preserve">; </w:t>
      </w:r>
    </w:p>
    <w:p w:rsidR="00B95B98" w:rsidRPr="00F85788" w:rsidRDefault="00B95B98" w:rsidP="00B95B98">
      <w:pPr>
        <w:jc w:val="both"/>
        <w:rPr>
          <w:color w:val="000000"/>
        </w:rPr>
      </w:pPr>
      <w:r w:rsidRPr="00F85788">
        <w:rPr>
          <w:color w:val="000000"/>
        </w:rPr>
        <w:tab/>
        <w:t xml:space="preserve">- прямой материальный ущерб причинен в размере  </w:t>
      </w:r>
      <w:r w:rsidR="008C73B2" w:rsidRPr="008C73B2">
        <w:rPr>
          <w:color w:val="000000"/>
        </w:rPr>
        <w:t>5</w:t>
      </w:r>
      <w:r w:rsidR="008C73B2">
        <w:rPr>
          <w:color w:val="000000"/>
          <w:lang w:val="en-US"/>
        </w:rPr>
        <w:t> </w:t>
      </w:r>
      <w:r w:rsidR="008642E2">
        <w:rPr>
          <w:color w:val="000000"/>
        </w:rPr>
        <w:t>494</w:t>
      </w:r>
      <w:r w:rsidR="008C73B2" w:rsidRPr="008C73B2">
        <w:rPr>
          <w:color w:val="000000"/>
        </w:rPr>
        <w:t xml:space="preserve"> </w:t>
      </w:r>
      <w:r w:rsidRPr="00D32705">
        <w:t>тыс.</w:t>
      </w:r>
      <w:r w:rsidR="009525E2">
        <w:t>руб.</w:t>
      </w:r>
      <w:r w:rsidRPr="00D32705">
        <w:t xml:space="preserve"> </w:t>
      </w:r>
      <w:r w:rsidRPr="006601C2">
        <w:t>(</w:t>
      </w:r>
      <w:r w:rsidR="008642E2">
        <w:t>- 25,1</w:t>
      </w:r>
      <w:r w:rsidRPr="006601C2">
        <w:t xml:space="preserve"> % к АППГ</w:t>
      </w:r>
      <w:r w:rsidR="009525E2">
        <w:t xml:space="preserve">, </w:t>
      </w:r>
      <w:r w:rsidR="008642E2">
        <w:t>7 343</w:t>
      </w:r>
      <w:r w:rsidRPr="006601C2">
        <w:t>).</w:t>
      </w:r>
      <w:r w:rsidRPr="00F85788">
        <w:rPr>
          <w:color w:val="000000"/>
        </w:rPr>
        <w:t xml:space="preserve"> </w:t>
      </w:r>
    </w:p>
    <w:p w:rsidR="00B95B98" w:rsidRDefault="00B95B98" w:rsidP="00B95B98">
      <w:pPr>
        <w:jc w:val="center"/>
        <w:rPr>
          <w:b/>
          <w:color w:val="000000"/>
        </w:rPr>
      </w:pPr>
    </w:p>
    <w:p w:rsidR="00B95B98" w:rsidRPr="00F85788" w:rsidRDefault="00B95B98" w:rsidP="00B95B98">
      <w:pPr>
        <w:jc w:val="center"/>
        <w:rPr>
          <w:b/>
          <w:color w:val="000000"/>
        </w:rPr>
      </w:pPr>
      <w:r w:rsidRPr="00F85788">
        <w:rPr>
          <w:b/>
          <w:color w:val="000000"/>
        </w:rPr>
        <w:t xml:space="preserve">Количество пожаров и их последствий в </w:t>
      </w:r>
      <w:r>
        <w:rPr>
          <w:b/>
          <w:color w:val="000000"/>
        </w:rPr>
        <w:t>Верхнеуральском муниципальном районе</w:t>
      </w:r>
    </w:p>
    <w:p w:rsidR="00B95B98" w:rsidRDefault="00B95B98" w:rsidP="00B95B98">
      <w:pPr>
        <w:jc w:val="center"/>
        <w:rPr>
          <w:b/>
          <w:color w:val="000000"/>
        </w:rPr>
      </w:pPr>
      <w:r w:rsidRPr="00F85788">
        <w:rPr>
          <w:b/>
          <w:color w:val="000000"/>
        </w:rPr>
        <w:t>за январь-</w:t>
      </w:r>
      <w:r w:rsidR="008642E2">
        <w:rPr>
          <w:b/>
          <w:color w:val="000000"/>
        </w:rPr>
        <w:t>декабрь</w:t>
      </w:r>
      <w:r w:rsidRPr="00F85788">
        <w:rPr>
          <w:b/>
          <w:color w:val="000000"/>
        </w:rPr>
        <w:t xml:space="preserve"> 201</w:t>
      </w:r>
      <w:r w:rsidR="00122AFD">
        <w:rPr>
          <w:b/>
          <w:color w:val="000000"/>
        </w:rPr>
        <w:t>7</w:t>
      </w:r>
      <w:r>
        <w:rPr>
          <w:b/>
          <w:color w:val="000000"/>
        </w:rPr>
        <w:t xml:space="preserve"> </w:t>
      </w:r>
      <w:r w:rsidRPr="00F85788">
        <w:rPr>
          <w:b/>
          <w:color w:val="000000"/>
        </w:rPr>
        <w:t>г.</w:t>
      </w:r>
    </w:p>
    <w:p w:rsidR="00B95B98" w:rsidRDefault="00B95B98" w:rsidP="00B95B98">
      <w:pPr>
        <w:jc w:val="center"/>
        <w:rPr>
          <w:b/>
          <w:color w:val="000000"/>
        </w:rPr>
      </w:pPr>
    </w:p>
    <w:p w:rsidR="00B95B98" w:rsidRDefault="00B95B98" w:rsidP="00B95B98">
      <w:pP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59195" cy="2743200"/>
            <wp:effectExtent l="0" t="0" r="0" b="0"/>
            <wp:docPr id="2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5B98" w:rsidRPr="00F85788" w:rsidRDefault="00B95B98" w:rsidP="00B95B98">
      <w:pPr>
        <w:jc w:val="center"/>
        <w:rPr>
          <w:b/>
          <w:color w:val="000000"/>
        </w:rPr>
      </w:pPr>
    </w:p>
    <w:p w:rsidR="00B95B98" w:rsidRPr="005A1576" w:rsidRDefault="00B95B98" w:rsidP="00B95B98">
      <w:pPr>
        <w:ind w:firstLine="720"/>
        <w:jc w:val="both"/>
      </w:pPr>
      <w:r w:rsidRPr="00D32705">
        <w:t>В сравнении с аналогичным периодом 201</w:t>
      </w:r>
      <w:r w:rsidR="00C26524">
        <w:t>6</w:t>
      </w:r>
      <w:r w:rsidRPr="00D32705">
        <w:t xml:space="preserve"> года </w:t>
      </w:r>
      <w:r w:rsidR="00584C8B">
        <w:t>зарегистрирован</w:t>
      </w:r>
      <w:r w:rsidR="00377979">
        <w:t>о</w:t>
      </w:r>
      <w:r w:rsidR="00584C8B">
        <w:t xml:space="preserve"> </w:t>
      </w:r>
      <w:r w:rsidR="00377979">
        <w:t>снижение</w:t>
      </w:r>
      <w:r w:rsidR="00584C8B">
        <w:t xml:space="preserve"> количества </w:t>
      </w:r>
      <w:r w:rsidR="00377979">
        <w:t>пожаров</w:t>
      </w:r>
      <w:r w:rsidR="00584C8B" w:rsidRPr="005A1576">
        <w:t>.</w:t>
      </w:r>
    </w:p>
    <w:p w:rsidR="00B95B98" w:rsidRPr="00F85788" w:rsidRDefault="00B95B98" w:rsidP="00B95B98">
      <w:pPr>
        <w:jc w:val="center"/>
        <w:rPr>
          <w:b/>
          <w:color w:val="000000"/>
        </w:rPr>
      </w:pPr>
      <w:r w:rsidRPr="00F85788">
        <w:rPr>
          <w:b/>
          <w:color w:val="000000"/>
        </w:rPr>
        <w:t>Распределение количества пожаров по месяцам 201</w:t>
      </w:r>
      <w:r w:rsidR="00AE3E42">
        <w:rPr>
          <w:b/>
          <w:color w:val="000000"/>
        </w:rPr>
        <w:t>7</w:t>
      </w:r>
      <w:r w:rsidRPr="00F85788">
        <w:rPr>
          <w:b/>
          <w:color w:val="000000"/>
        </w:rPr>
        <w:t xml:space="preserve"> года </w:t>
      </w:r>
    </w:p>
    <w:p w:rsidR="00B95B98" w:rsidRPr="00F85788" w:rsidRDefault="00B95B98" w:rsidP="00B95B98">
      <w:pPr>
        <w:jc w:val="center"/>
        <w:rPr>
          <w:b/>
          <w:color w:val="000000"/>
        </w:rPr>
      </w:pPr>
      <w:r w:rsidRPr="00F85788">
        <w:rPr>
          <w:b/>
          <w:color w:val="000000"/>
        </w:rPr>
        <w:t>в сравнении с 201</w:t>
      </w:r>
      <w:r w:rsidR="00AE3E42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Pr="00F85788">
        <w:rPr>
          <w:b/>
          <w:color w:val="000000"/>
        </w:rPr>
        <w:t xml:space="preserve">г. </w:t>
      </w:r>
      <w:r>
        <w:rPr>
          <w:b/>
          <w:color w:val="000000"/>
        </w:rPr>
        <w:t>в Верхнеуральском муниципальном районе</w:t>
      </w:r>
    </w:p>
    <w:p w:rsidR="00584C8B" w:rsidRDefault="00584C8B" w:rsidP="00B95B98">
      <w:pPr>
        <w:jc w:val="both"/>
        <w:rPr>
          <w:noProof/>
          <w:color w:val="000000"/>
        </w:rPr>
      </w:pPr>
    </w:p>
    <w:p w:rsidR="00584C8B" w:rsidRDefault="00584C8B" w:rsidP="00B95B98">
      <w:pPr>
        <w:jc w:val="both"/>
        <w:rPr>
          <w:noProof/>
          <w:color w:val="000000"/>
        </w:rPr>
      </w:pPr>
    </w:p>
    <w:p w:rsidR="00584C8B" w:rsidRDefault="00584C8B" w:rsidP="00B95B98">
      <w:pPr>
        <w:jc w:val="both"/>
        <w:rPr>
          <w:noProof/>
          <w:color w:val="000000"/>
        </w:rPr>
      </w:pPr>
      <w:r w:rsidRPr="00584C8B">
        <w:rPr>
          <w:noProof/>
          <w:color w:val="000000"/>
        </w:rPr>
        <w:lastRenderedPageBreak/>
        <w:drawing>
          <wp:inline distT="0" distB="0" distL="0" distR="0">
            <wp:extent cx="6401016" cy="2208362"/>
            <wp:effectExtent l="19050" t="0" r="18834" b="1438"/>
            <wp:docPr id="1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4C8B" w:rsidRDefault="00584C8B" w:rsidP="00B95B98">
      <w:pPr>
        <w:jc w:val="both"/>
        <w:rPr>
          <w:noProof/>
          <w:color w:val="000000"/>
        </w:rPr>
      </w:pPr>
    </w:p>
    <w:p w:rsidR="00B95B98" w:rsidRPr="009924C5" w:rsidRDefault="00B95B98" w:rsidP="00B95B98">
      <w:pPr>
        <w:jc w:val="both"/>
        <w:rPr>
          <w:color w:val="000000"/>
          <w:sz w:val="16"/>
          <w:szCs w:val="16"/>
        </w:rPr>
      </w:pPr>
      <w:r w:rsidRPr="001851DA">
        <w:rPr>
          <w:color w:val="000000"/>
        </w:rPr>
        <w:t xml:space="preserve"> </w:t>
      </w:r>
    </w:p>
    <w:p w:rsidR="00B95B98" w:rsidRDefault="00B95B98" w:rsidP="00B95B98">
      <w:pPr>
        <w:ind w:firstLine="720"/>
        <w:jc w:val="both"/>
        <w:rPr>
          <w:color w:val="000000"/>
        </w:rPr>
      </w:pPr>
      <w:r w:rsidRPr="00F85788">
        <w:rPr>
          <w:color w:val="000000"/>
        </w:rPr>
        <w:t>Наибольшее количес</w:t>
      </w:r>
      <w:r>
        <w:rPr>
          <w:color w:val="000000"/>
        </w:rPr>
        <w:t xml:space="preserve">тво пожаров </w:t>
      </w:r>
      <w:r w:rsidR="00AE3E42">
        <w:rPr>
          <w:color w:val="000000"/>
        </w:rPr>
        <w:t>в</w:t>
      </w:r>
      <w:r>
        <w:rPr>
          <w:color w:val="000000"/>
        </w:rPr>
        <w:t xml:space="preserve"> 201</w:t>
      </w:r>
      <w:r w:rsidR="00AE3E42">
        <w:rPr>
          <w:color w:val="000000"/>
        </w:rPr>
        <w:t>7</w:t>
      </w:r>
      <w:r w:rsidR="001476E6">
        <w:rPr>
          <w:color w:val="000000"/>
        </w:rPr>
        <w:t xml:space="preserve"> </w:t>
      </w:r>
      <w:r w:rsidRPr="00F85788">
        <w:rPr>
          <w:color w:val="000000"/>
        </w:rPr>
        <w:t xml:space="preserve">г. приходятся на </w:t>
      </w:r>
      <w:r w:rsidR="001034E3">
        <w:rPr>
          <w:color w:val="000000"/>
        </w:rPr>
        <w:t>январь, март</w:t>
      </w:r>
      <w:r w:rsidR="00AB5569">
        <w:rPr>
          <w:color w:val="000000"/>
        </w:rPr>
        <w:t>,</w:t>
      </w:r>
      <w:r w:rsidR="00C559B6">
        <w:rPr>
          <w:color w:val="000000"/>
        </w:rPr>
        <w:t xml:space="preserve"> </w:t>
      </w:r>
      <w:r w:rsidR="00570337">
        <w:rPr>
          <w:color w:val="000000"/>
        </w:rPr>
        <w:t>сентябр</w:t>
      </w:r>
      <w:r w:rsidR="00BA0417">
        <w:rPr>
          <w:color w:val="000000"/>
        </w:rPr>
        <w:t>ь, октябрь</w:t>
      </w:r>
      <w:r w:rsidR="00570337">
        <w:rPr>
          <w:color w:val="000000"/>
        </w:rPr>
        <w:t xml:space="preserve">, </w:t>
      </w:r>
      <w:r w:rsidRPr="00F85788">
        <w:rPr>
          <w:color w:val="000000"/>
        </w:rPr>
        <w:t xml:space="preserve">что находится в непосредственной зависимости </w:t>
      </w:r>
      <w:r w:rsidR="00584C8B">
        <w:rPr>
          <w:color w:val="000000"/>
        </w:rPr>
        <w:t>от</w:t>
      </w:r>
      <w:r w:rsidRPr="00F85788">
        <w:rPr>
          <w:color w:val="000000"/>
        </w:rPr>
        <w:t xml:space="preserve"> максимально </w:t>
      </w:r>
      <w:r w:rsidR="00584C8B">
        <w:rPr>
          <w:color w:val="000000"/>
        </w:rPr>
        <w:t>низких</w:t>
      </w:r>
      <w:r w:rsidRPr="00F85788">
        <w:rPr>
          <w:color w:val="000000"/>
        </w:rPr>
        <w:t xml:space="preserve"> отрицательны</w:t>
      </w:r>
      <w:r w:rsidR="00584C8B">
        <w:rPr>
          <w:color w:val="000000"/>
        </w:rPr>
        <w:t>х</w:t>
      </w:r>
      <w:r w:rsidRPr="00F85788">
        <w:rPr>
          <w:color w:val="000000"/>
        </w:rPr>
        <w:t xml:space="preserve"> темпер</w:t>
      </w:r>
      <w:r w:rsidRPr="00F85788">
        <w:rPr>
          <w:color w:val="000000"/>
        </w:rPr>
        <w:t>а</w:t>
      </w:r>
      <w:r w:rsidRPr="00F85788">
        <w:rPr>
          <w:color w:val="000000"/>
        </w:rPr>
        <w:t>тур</w:t>
      </w:r>
      <w:r w:rsidR="00584C8B">
        <w:rPr>
          <w:color w:val="000000"/>
        </w:rPr>
        <w:t xml:space="preserve"> </w:t>
      </w:r>
      <w:r w:rsidRPr="00F85788">
        <w:rPr>
          <w:color w:val="000000"/>
        </w:rPr>
        <w:t>данного времени</w:t>
      </w:r>
      <w:r w:rsidR="00584C8B">
        <w:rPr>
          <w:color w:val="000000"/>
        </w:rPr>
        <w:t>,</w:t>
      </w:r>
      <w:r w:rsidRPr="00F85788">
        <w:rPr>
          <w:color w:val="000000"/>
        </w:rPr>
        <w:t xml:space="preserve"> анализируемого текущего года. </w:t>
      </w:r>
    </w:p>
    <w:p w:rsidR="00B95B98" w:rsidRDefault="00B95B98" w:rsidP="00B95B98">
      <w:pPr>
        <w:jc w:val="center"/>
        <w:rPr>
          <w:b/>
          <w:color w:val="000000"/>
        </w:rPr>
      </w:pPr>
    </w:p>
    <w:p w:rsidR="00B95B98" w:rsidRPr="00F85788" w:rsidRDefault="00B95B98" w:rsidP="00B95B98">
      <w:pPr>
        <w:jc w:val="center"/>
        <w:rPr>
          <w:b/>
          <w:color w:val="000000"/>
        </w:rPr>
      </w:pPr>
      <w:r w:rsidRPr="00F85788">
        <w:rPr>
          <w:b/>
          <w:color w:val="000000"/>
        </w:rPr>
        <w:t xml:space="preserve">Распределение количества пожаров </w:t>
      </w:r>
    </w:p>
    <w:p w:rsidR="00B95B98" w:rsidRDefault="00B95B98" w:rsidP="00B95B98">
      <w:pPr>
        <w:jc w:val="center"/>
        <w:rPr>
          <w:b/>
          <w:color w:val="000000"/>
        </w:rPr>
      </w:pPr>
      <w:r w:rsidRPr="00F85788">
        <w:rPr>
          <w:b/>
          <w:color w:val="000000"/>
        </w:rPr>
        <w:t xml:space="preserve">по основным объектам </w:t>
      </w:r>
      <w:r>
        <w:rPr>
          <w:b/>
          <w:color w:val="000000"/>
        </w:rPr>
        <w:t>в Верхнеуральском муниципальном районе</w:t>
      </w:r>
    </w:p>
    <w:p w:rsidR="00B95B98" w:rsidRDefault="00B95B98" w:rsidP="00B95B98">
      <w:pPr>
        <w:jc w:val="center"/>
        <w:rPr>
          <w:b/>
          <w:color w:val="000000"/>
        </w:rPr>
      </w:pPr>
    </w:p>
    <w:p w:rsidR="00B95B98" w:rsidRDefault="001B32D7" w:rsidP="00B95B98">
      <w:pPr>
        <w:jc w:val="center"/>
        <w:rPr>
          <w:b/>
          <w:color w:val="000000"/>
        </w:rPr>
      </w:pPr>
      <w:r w:rsidRPr="001B32D7">
        <w:rPr>
          <w:b/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32D7" w:rsidRDefault="001B32D7" w:rsidP="00B95B98">
      <w:pPr>
        <w:jc w:val="center"/>
        <w:rPr>
          <w:b/>
          <w:color w:val="000000"/>
        </w:rPr>
      </w:pPr>
    </w:p>
    <w:p w:rsidR="00B95B98" w:rsidRDefault="00584C8B" w:rsidP="00584C8B">
      <w:pPr>
        <w:ind w:firstLine="720"/>
        <w:jc w:val="both"/>
        <w:rPr>
          <w:color w:val="000000"/>
        </w:rPr>
      </w:pPr>
      <w:r w:rsidRPr="00584C8B">
        <w:rPr>
          <w:color w:val="000000"/>
        </w:rPr>
        <w:t>Большая часть пожаров происходит в жилом секторе</w:t>
      </w:r>
      <w:r w:rsidR="0045541B">
        <w:rPr>
          <w:color w:val="000000"/>
        </w:rPr>
        <w:t xml:space="preserve"> и составляет </w:t>
      </w:r>
      <w:r w:rsidR="001336B8">
        <w:rPr>
          <w:color w:val="000000"/>
        </w:rPr>
        <w:t>8</w:t>
      </w:r>
      <w:r w:rsidR="00BA0417">
        <w:rPr>
          <w:color w:val="000000"/>
        </w:rPr>
        <w:t>3</w:t>
      </w:r>
      <w:r w:rsidR="001336B8">
        <w:rPr>
          <w:color w:val="000000"/>
        </w:rPr>
        <w:t>,</w:t>
      </w:r>
      <w:r w:rsidR="00BA0417">
        <w:rPr>
          <w:color w:val="000000"/>
        </w:rPr>
        <w:t>6</w:t>
      </w:r>
      <w:r>
        <w:rPr>
          <w:color w:val="000000"/>
        </w:rPr>
        <w:t xml:space="preserve"> % от всего колич</w:t>
      </w:r>
      <w:r>
        <w:rPr>
          <w:color w:val="000000"/>
        </w:rPr>
        <w:t>е</w:t>
      </w:r>
      <w:r>
        <w:rPr>
          <w:color w:val="000000"/>
        </w:rPr>
        <w:t>ства пожаров.</w:t>
      </w:r>
    </w:p>
    <w:p w:rsidR="006E33EA" w:rsidRDefault="006E33EA" w:rsidP="003A6BB9">
      <w:pPr>
        <w:jc w:val="center"/>
        <w:rPr>
          <w:b/>
        </w:rPr>
      </w:pPr>
    </w:p>
    <w:p w:rsidR="003A6BB9" w:rsidRPr="00FA2FA6" w:rsidRDefault="003A6BB9" w:rsidP="003A6BB9">
      <w:pPr>
        <w:jc w:val="center"/>
        <w:rPr>
          <w:b/>
        </w:rPr>
      </w:pPr>
      <w:r w:rsidRPr="00FA2FA6">
        <w:rPr>
          <w:b/>
        </w:rPr>
        <w:t xml:space="preserve">Распределение количества пожаров по основным причинам в </w:t>
      </w:r>
    </w:p>
    <w:p w:rsidR="003A6BB9" w:rsidRPr="00FA2FA6" w:rsidRDefault="003A6BB9" w:rsidP="003A6BB9">
      <w:pPr>
        <w:jc w:val="center"/>
        <w:rPr>
          <w:b/>
        </w:rPr>
      </w:pPr>
      <w:r w:rsidRPr="00FA2FA6">
        <w:rPr>
          <w:b/>
        </w:rPr>
        <w:t>Верхнеуральском муниципальном районе</w:t>
      </w:r>
    </w:p>
    <w:p w:rsidR="003A6BB9" w:rsidRDefault="003A6BB9" w:rsidP="00584C8B">
      <w:pPr>
        <w:ind w:firstLine="720"/>
        <w:jc w:val="both"/>
        <w:rPr>
          <w:color w:val="000000"/>
        </w:rPr>
      </w:pPr>
    </w:p>
    <w:p w:rsidR="00584C8B" w:rsidRPr="00584C8B" w:rsidRDefault="003A6BB9" w:rsidP="00584C8B">
      <w:pPr>
        <w:ind w:firstLine="720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5B98" w:rsidRDefault="00B95B98" w:rsidP="00B95B98">
      <w:pPr>
        <w:jc w:val="center"/>
        <w:rPr>
          <w:b/>
          <w:color w:val="000000"/>
        </w:rPr>
      </w:pPr>
    </w:p>
    <w:p w:rsidR="00B95B98" w:rsidRDefault="00B95B98" w:rsidP="00B95B98">
      <w:pPr>
        <w:ind w:firstLine="540"/>
        <w:jc w:val="both"/>
      </w:pPr>
      <w:r w:rsidRPr="00474455">
        <w:t xml:space="preserve">За анализируемый период времени зарегистрировано </w:t>
      </w:r>
      <w:r w:rsidRPr="00474455">
        <w:rPr>
          <w:b/>
        </w:rPr>
        <w:t>снижение количества</w:t>
      </w:r>
      <w:r w:rsidRPr="00474455">
        <w:t xml:space="preserve"> </w:t>
      </w:r>
      <w:r w:rsidRPr="00474455">
        <w:rPr>
          <w:b/>
        </w:rPr>
        <w:t>пожаров по причинам</w:t>
      </w:r>
      <w:r w:rsidRPr="00474455">
        <w:t xml:space="preserve"> их возникновения: </w:t>
      </w:r>
    </w:p>
    <w:p w:rsidR="00AC0228" w:rsidRPr="00A90207" w:rsidRDefault="00AC0228" w:rsidP="00AC0228">
      <w:pPr>
        <w:ind w:firstLine="540"/>
        <w:jc w:val="both"/>
      </w:pPr>
      <w:r w:rsidRPr="00A90207">
        <w:t xml:space="preserve">- «неисправность эл. оборудования и эл. приборов» - </w:t>
      </w:r>
      <w:r w:rsidR="00BA0417">
        <w:t>23</w:t>
      </w:r>
      <w:r w:rsidRPr="00A90207">
        <w:t xml:space="preserve"> пожаров (- </w:t>
      </w:r>
      <w:r w:rsidR="00BA0417">
        <w:t>25,8</w:t>
      </w:r>
      <w:r w:rsidRPr="00A90207">
        <w:t xml:space="preserve"> % к АППГ </w:t>
      </w:r>
      <w:r w:rsidR="00BA0417">
        <w:t>31</w:t>
      </w:r>
      <w:r w:rsidRPr="00A90207">
        <w:t xml:space="preserve"> пож</w:t>
      </w:r>
      <w:r w:rsidRPr="00A90207">
        <w:t>а</w:t>
      </w:r>
      <w:r w:rsidRPr="00A90207">
        <w:t xml:space="preserve">ров) </w:t>
      </w:r>
    </w:p>
    <w:p w:rsidR="00AC0228" w:rsidRPr="00A90207" w:rsidRDefault="00AC0228" w:rsidP="00AC0228">
      <w:pPr>
        <w:ind w:firstLine="540"/>
        <w:jc w:val="both"/>
      </w:pPr>
      <w:r w:rsidRPr="00A90207">
        <w:t xml:space="preserve">- «неосторожное обращение с огнем» - </w:t>
      </w:r>
      <w:r w:rsidR="00BA0417">
        <w:t>5</w:t>
      </w:r>
      <w:r w:rsidRPr="00A90207">
        <w:t xml:space="preserve"> пожаров </w:t>
      </w:r>
      <w:r w:rsidR="00320F25" w:rsidRPr="00A90207">
        <w:t>(-</w:t>
      </w:r>
      <w:r w:rsidRPr="00A90207">
        <w:t xml:space="preserve"> </w:t>
      </w:r>
      <w:r w:rsidR="00381D0F">
        <w:t>61,5</w:t>
      </w:r>
      <w:r w:rsidRPr="00A90207">
        <w:t xml:space="preserve"> % к АППГ </w:t>
      </w:r>
      <w:r w:rsidR="00381D0F" w:rsidRPr="00381D0F">
        <w:t>13</w:t>
      </w:r>
      <w:r w:rsidRPr="00A90207">
        <w:t xml:space="preserve"> пожаров) </w:t>
      </w:r>
    </w:p>
    <w:p w:rsidR="00AC0228" w:rsidRDefault="00AC0228" w:rsidP="00AC0228">
      <w:pPr>
        <w:ind w:firstLine="540"/>
        <w:jc w:val="both"/>
      </w:pPr>
      <w:r w:rsidRPr="00A90207">
        <w:t>- «прочие грозовой разряд» - 0 пожаров (- 100 % к АППГ 1 пожар)</w:t>
      </w:r>
    </w:p>
    <w:p w:rsidR="00381D0F" w:rsidRPr="00A90207" w:rsidRDefault="00381D0F" w:rsidP="00381D0F">
      <w:pPr>
        <w:ind w:firstLine="540"/>
        <w:jc w:val="both"/>
      </w:pPr>
      <w:r w:rsidRPr="00A90207">
        <w:t xml:space="preserve">- «нарушение ППБ при эксплуатации печи» - </w:t>
      </w:r>
      <w:r>
        <w:t>9</w:t>
      </w:r>
      <w:r w:rsidRPr="00A90207">
        <w:t xml:space="preserve"> пожаров (</w:t>
      </w:r>
      <w:r>
        <w:t>- 40</w:t>
      </w:r>
      <w:r w:rsidRPr="00A90207">
        <w:t xml:space="preserve"> % к АППГ </w:t>
      </w:r>
      <w:r>
        <w:t>15</w:t>
      </w:r>
      <w:r w:rsidRPr="00A90207">
        <w:t xml:space="preserve"> пожаров)</w:t>
      </w:r>
    </w:p>
    <w:p w:rsidR="00381D0F" w:rsidRPr="00A90207" w:rsidRDefault="00381D0F" w:rsidP="00381D0F">
      <w:pPr>
        <w:ind w:firstLine="540"/>
        <w:jc w:val="both"/>
      </w:pPr>
      <w:r w:rsidRPr="00A90207">
        <w:t xml:space="preserve">- «неисправность систем механизмов и узлов ТС» - </w:t>
      </w:r>
      <w:r>
        <w:t>4</w:t>
      </w:r>
      <w:r w:rsidRPr="00A90207">
        <w:t xml:space="preserve"> пожара ( </w:t>
      </w:r>
      <w:r>
        <w:t>- 33,3</w:t>
      </w:r>
      <w:r w:rsidRPr="00A90207">
        <w:t xml:space="preserve"> % к АППГ </w:t>
      </w:r>
      <w:r>
        <w:t>6</w:t>
      </w:r>
      <w:r w:rsidRPr="00A90207">
        <w:t xml:space="preserve"> пожаров)</w:t>
      </w:r>
    </w:p>
    <w:p w:rsidR="00B95B98" w:rsidRPr="00A90207" w:rsidRDefault="00B95B98" w:rsidP="00B95B98">
      <w:pPr>
        <w:ind w:firstLine="540"/>
        <w:jc w:val="both"/>
      </w:pPr>
      <w:r w:rsidRPr="00A90207">
        <w:t xml:space="preserve">За анализируемый период времени </w:t>
      </w:r>
      <w:r w:rsidRPr="00A90207">
        <w:rPr>
          <w:b/>
        </w:rPr>
        <w:t xml:space="preserve">отмечен рост пожаров по причинам </w:t>
      </w:r>
      <w:r w:rsidRPr="00A90207">
        <w:t xml:space="preserve">их возникновения: </w:t>
      </w:r>
    </w:p>
    <w:p w:rsidR="00CA4780" w:rsidRPr="00A90207" w:rsidRDefault="00CA4780" w:rsidP="00CA4780">
      <w:pPr>
        <w:ind w:firstLine="540"/>
        <w:jc w:val="both"/>
      </w:pPr>
      <w:r w:rsidRPr="00A90207">
        <w:t>- нарушение ППБ при эксплуатации газового оборудования» 2 пожар</w:t>
      </w:r>
      <w:r>
        <w:t>а</w:t>
      </w:r>
      <w:r w:rsidRPr="00A90207">
        <w:t xml:space="preserve"> ( </w:t>
      </w:r>
      <w:r>
        <w:t>+10</w:t>
      </w:r>
      <w:r w:rsidRPr="00A90207">
        <w:t>0 % к АППГ, 1 пожаров)</w:t>
      </w:r>
    </w:p>
    <w:p w:rsidR="00320F25" w:rsidRDefault="00320F25" w:rsidP="00320F25">
      <w:pPr>
        <w:ind w:firstLine="540"/>
        <w:jc w:val="both"/>
      </w:pPr>
      <w:r w:rsidRPr="00A90207">
        <w:t xml:space="preserve">- «поджоги» - </w:t>
      </w:r>
      <w:r w:rsidR="00BA0417">
        <w:t>3</w:t>
      </w:r>
      <w:r w:rsidRPr="00A90207">
        <w:t xml:space="preserve"> пожара (+ </w:t>
      </w:r>
      <w:r w:rsidR="00BA0417">
        <w:t>2</w:t>
      </w:r>
      <w:r w:rsidRPr="00A90207">
        <w:t xml:space="preserve">00 % к АППГ </w:t>
      </w:r>
      <w:r w:rsidR="00CA4780">
        <w:t>1</w:t>
      </w:r>
      <w:r w:rsidRPr="00A90207">
        <w:t xml:space="preserve"> пожаров)</w:t>
      </w:r>
    </w:p>
    <w:p w:rsidR="00381D0F" w:rsidRPr="00A90207" w:rsidRDefault="00381D0F" w:rsidP="00381D0F">
      <w:pPr>
        <w:ind w:firstLine="540"/>
        <w:jc w:val="both"/>
      </w:pPr>
      <w:r w:rsidRPr="00A90207">
        <w:t xml:space="preserve">- «неосторожное обращение с огнем детей» - </w:t>
      </w:r>
      <w:r>
        <w:t>2</w:t>
      </w:r>
      <w:r w:rsidRPr="00A90207">
        <w:t xml:space="preserve"> пожаров (</w:t>
      </w:r>
      <w:r>
        <w:t>+ 10</w:t>
      </w:r>
      <w:r w:rsidRPr="00A90207">
        <w:t xml:space="preserve">0 % к АППГ </w:t>
      </w:r>
      <w:r>
        <w:t>1</w:t>
      </w:r>
      <w:r w:rsidRPr="00A90207">
        <w:t xml:space="preserve"> пожаров) </w:t>
      </w:r>
    </w:p>
    <w:p w:rsidR="00AC0228" w:rsidRPr="00A90207" w:rsidRDefault="00320F25" w:rsidP="00AC0228">
      <w:pPr>
        <w:ind w:firstLine="540"/>
        <w:jc w:val="both"/>
        <w:rPr>
          <w:b/>
        </w:rPr>
      </w:pPr>
      <w:r w:rsidRPr="00A90207">
        <w:t>За анализируемый период времени по причинам остались</w:t>
      </w:r>
      <w:r w:rsidRPr="00A90207">
        <w:rPr>
          <w:b/>
        </w:rPr>
        <w:t xml:space="preserve"> н</w:t>
      </w:r>
      <w:r w:rsidR="00AC0228" w:rsidRPr="00A90207">
        <w:rPr>
          <w:b/>
        </w:rPr>
        <w:t>а уровне</w:t>
      </w:r>
      <w:r w:rsidRPr="00A90207">
        <w:rPr>
          <w:b/>
        </w:rPr>
        <w:t>:</w:t>
      </w:r>
      <w:r w:rsidR="00AC0228" w:rsidRPr="00A90207">
        <w:rPr>
          <w:b/>
        </w:rPr>
        <w:t xml:space="preserve"> </w:t>
      </w:r>
    </w:p>
    <w:p w:rsidR="00AC0228" w:rsidRPr="00A90207" w:rsidRDefault="00AC0228" w:rsidP="00AC0228">
      <w:pPr>
        <w:ind w:firstLine="540"/>
        <w:jc w:val="both"/>
      </w:pPr>
      <w:r w:rsidRPr="00A90207">
        <w:t>- нарушение ППБ при проведении сварочных работ» 1 пожар (</w:t>
      </w:r>
      <w:r w:rsidR="00320F25" w:rsidRPr="00A90207">
        <w:t xml:space="preserve"> </w:t>
      </w:r>
      <w:r w:rsidRPr="00A90207">
        <w:t>0 % к АППГ, 1 пожаров)</w:t>
      </w:r>
    </w:p>
    <w:p w:rsidR="00A90207" w:rsidRPr="00A90207" w:rsidRDefault="00A90207" w:rsidP="00474455">
      <w:pPr>
        <w:ind w:firstLine="540"/>
        <w:jc w:val="both"/>
        <w:rPr>
          <w:sz w:val="16"/>
          <w:szCs w:val="16"/>
        </w:rPr>
      </w:pPr>
    </w:p>
    <w:p w:rsidR="003A6BB9" w:rsidRDefault="003A6BB9" w:rsidP="003A6BB9">
      <w:pPr>
        <w:pStyle w:val="31"/>
        <w:tabs>
          <w:tab w:val="num" w:pos="567"/>
        </w:tabs>
        <w:ind w:left="284"/>
        <w:jc w:val="center"/>
        <w:rPr>
          <w:b/>
          <w:color w:val="auto"/>
          <w:sz w:val="24"/>
        </w:rPr>
      </w:pPr>
      <w:r w:rsidRPr="00C753B3">
        <w:rPr>
          <w:b/>
          <w:color w:val="auto"/>
          <w:sz w:val="22"/>
          <w:szCs w:val="22"/>
        </w:rPr>
        <w:t xml:space="preserve">Количество пожаров, гибели людей, полученных травм и ущерб от пожаров по поселениям  на территории </w:t>
      </w:r>
      <w:r w:rsidRPr="00C753B3">
        <w:rPr>
          <w:b/>
          <w:color w:val="auto"/>
          <w:sz w:val="24"/>
        </w:rPr>
        <w:t>Верхнеуральского муниципального района</w:t>
      </w:r>
    </w:p>
    <w:p w:rsidR="00381D0F" w:rsidRDefault="00381D0F" w:rsidP="003A6BB9">
      <w:pPr>
        <w:pStyle w:val="31"/>
        <w:tabs>
          <w:tab w:val="num" w:pos="567"/>
        </w:tabs>
        <w:ind w:left="284"/>
        <w:jc w:val="center"/>
        <w:rPr>
          <w:b/>
          <w:color w:val="auto"/>
          <w:sz w:val="24"/>
        </w:rPr>
      </w:pPr>
    </w:p>
    <w:p w:rsidR="00381D0F" w:rsidRPr="00C753B3" w:rsidRDefault="00381D0F" w:rsidP="003A6BB9">
      <w:pPr>
        <w:pStyle w:val="31"/>
        <w:tabs>
          <w:tab w:val="num" w:pos="567"/>
        </w:tabs>
        <w:ind w:left="284"/>
        <w:jc w:val="center"/>
        <w:rPr>
          <w:b/>
          <w:color w:val="auto"/>
          <w:sz w:val="24"/>
        </w:rPr>
      </w:pPr>
    </w:p>
    <w:tbl>
      <w:tblPr>
        <w:tblpPr w:leftFromText="180" w:rightFromText="180" w:vertAnchor="text" w:horzAnchor="margin" w:tblpY="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900"/>
        <w:gridCol w:w="975"/>
        <w:gridCol w:w="850"/>
        <w:gridCol w:w="851"/>
        <w:gridCol w:w="992"/>
        <w:gridCol w:w="992"/>
        <w:gridCol w:w="851"/>
        <w:gridCol w:w="850"/>
      </w:tblGrid>
      <w:tr w:rsidR="00381D0F" w:rsidRPr="000B5706" w:rsidTr="00381D0F">
        <w:trPr>
          <w:trHeight w:val="413"/>
        </w:trPr>
        <w:tc>
          <w:tcPr>
            <w:tcW w:w="2628" w:type="dxa"/>
            <w:vMerge w:val="restart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0B5706">
              <w:rPr>
                <w:b/>
                <w:bCs/>
                <w:sz w:val="16"/>
                <w:szCs w:val="16"/>
              </w:rPr>
              <w:t>Поселение</w:t>
            </w:r>
          </w:p>
          <w:p w:rsidR="00381D0F" w:rsidRPr="000B5706" w:rsidRDefault="00381D0F" w:rsidP="00381D0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381D0F" w:rsidRPr="000B5706" w:rsidRDefault="00381D0F" w:rsidP="00381D0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576" w:type="dxa"/>
            <w:gridSpan w:val="4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0B5706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 xml:space="preserve">6 </w:t>
            </w:r>
            <w:r w:rsidRPr="000B5706">
              <w:rPr>
                <w:b/>
                <w:bCs/>
              </w:rPr>
              <w:t>год</w:t>
            </w:r>
          </w:p>
        </w:tc>
        <w:tc>
          <w:tcPr>
            <w:tcW w:w="3685" w:type="dxa"/>
            <w:gridSpan w:val="4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0B5706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7</w:t>
            </w:r>
            <w:r w:rsidRPr="000B5706">
              <w:rPr>
                <w:b/>
                <w:bCs/>
              </w:rPr>
              <w:t xml:space="preserve"> год</w:t>
            </w:r>
          </w:p>
        </w:tc>
      </w:tr>
      <w:tr w:rsidR="00381D0F" w:rsidRPr="000B5706" w:rsidTr="00381D0F">
        <w:trPr>
          <w:trHeight w:val="614"/>
        </w:trPr>
        <w:tc>
          <w:tcPr>
            <w:tcW w:w="2628" w:type="dxa"/>
            <w:vMerge/>
          </w:tcPr>
          <w:p w:rsidR="00381D0F" w:rsidRPr="000B5706" w:rsidRDefault="00381D0F" w:rsidP="00381D0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Кол-во</w:t>
            </w:r>
          </w:p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пожаров</w:t>
            </w:r>
          </w:p>
        </w:tc>
        <w:tc>
          <w:tcPr>
            <w:tcW w:w="975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Ущерб (тыс.руб.)</w:t>
            </w:r>
          </w:p>
        </w:tc>
        <w:tc>
          <w:tcPr>
            <w:tcW w:w="850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Гибель (чел.)</w:t>
            </w:r>
          </w:p>
        </w:tc>
        <w:tc>
          <w:tcPr>
            <w:tcW w:w="851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Травмы (чел.)</w:t>
            </w:r>
          </w:p>
        </w:tc>
        <w:tc>
          <w:tcPr>
            <w:tcW w:w="992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Кол-во</w:t>
            </w:r>
          </w:p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пожаров</w:t>
            </w:r>
          </w:p>
        </w:tc>
        <w:tc>
          <w:tcPr>
            <w:tcW w:w="992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Ущерб (тыс.руб.)</w:t>
            </w:r>
          </w:p>
        </w:tc>
        <w:tc>
          <w:tcPr>
            <w:tcW w:w="851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Гибель (чел.)</w:t>
            </w:r>
          </w:p>
        </w:tc>
        <w:tc>
          <w:tcPr>
            <w:tcW w:w="850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706">
              <w:rPr>
                <w:sz w:val="18"/>
                <w:szCs w:val="18"/>
              </w:rPr>
              <w:t>Травмы (чел.)</w:t>
            </w:r>
          </w:p>
        </w:tc>
      </w:tr>
      <w:tr w:rsidR="00381D0F" w:rsidRPr="000B5706" w:rsidTr="00381D0F">
        <w:trPr>
          <w:trHeight w:val="269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t>Верхнеуральское г</w:t>
            </w:r>
            <w:r w:rsidRPr="00B22209">
              <w:t>о</w:t>
            </w:r>
            <w:r w:rsidRPr="00B22209">
              <w:t>родское поселение</w:t>
            </w:r>
          </w:p>
        </w:tc>
        <w:tc>
          <w:tcPr>
            <w:tcW w:w="900" w:type="dxa"/>
            <w:vAlign w:val="center"/>
          </w:tcPr>
          <w:p w:rsidR="00381D0F" w:rsidRPr="004D6383" w:rsidRDefault="00381D0F" w:rsidP="00381D0F">
            <w:pPr>
              <w:jc w:val="center"/>
              <w:rPr>
                <w:bCs/>
              </w:rPr>
            </w:pPr>
            <w:r w:rsidRPr="004D6383">
              <w:rPr>
                <w:bCs/>
                <w:lang w:val="en-US"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1542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</w:rPr>
            </w:pPr>
            <w:r w:rsidRPr="00926DCE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</w:pPr>
            <w:r w:rsidRPr="00926DCE">
              <w:rPr>
                <w:lang w:val="en-US"/>
              </w:rPr>
              <w:t>1</w:t>
            </w:r>
            <w:r w:rsidRPr="00926DCE">
              <w:t>9</w:t>
            </w:r>
            <w:r>
              <w:t>64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1</w:t>
            </w:r>
          </w:p>
        </w:tc>
      </w:tr>
      <w:tr w:rsidR="00381D0F" w:rsidRPr="000B5706" w:rsidTr="00381D0F">
        <w:trPr>
          <w:trHeight w:val="250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t>Межозерное городское  поселение</w:t>
            </w:r>
          </w:p>
        </w:tc>
        <w:tc>
          <w:tcPr>
            <w:tcW w:w="900" w:type="dxa"/>
            <w:vAlign w:val="center"/>
          </w:tcPr>
          <w:p w:rsidR="00381D0F" w:rsidRPr="004D6383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170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</w:pPr>
            <w:r>
              <w:t>110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3/2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50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t>Сурменевское сельское поселение</w:t>
            </w:r>
          </w:p>
        </w:tc>
        <w:tc>
          <w:tcPr>
            <w:tcW w:w="900" w:type="dxa"/>
            <w:vAlign w:val="center"/>
          </w:tcPr>
          <w:p w:rsidR="00381D0F" w:rsidRPr="004D6383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</w:pPr>
            <w:r w:rsidRPr="00926DCE">
              <w:t>230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69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t>Спасское сельское п</w:t>
            </w:r>
            <w:r w:rsidRPr="00B22209">
              <w:t>о</w:t>
            </w:r>
            <w:r w:rsidRPr="00B22209">
              <w:t>селение</w:t>
            </w:r>
          </w:p>
        </w:tc>
        <w:tc>
          <w:tcPr>
            <w:tcW w:w="900" w:type="dxa"/>
            <w:vAlign w:val="center"/>
          </w:tcPr>
          <w:p w:rsidR="00381D0F" w:rsidRPr="004D6383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765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  <w:lang w:val="en-US"/>
              </w:rPr>
            </w:pPr>
            <w:r w:rsidRPr="00926DCE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lang w:val="en-US"/>
              </w:rPr>
            </w:pPr>
            <w:r w:rsidRPr="00926DCE">
              <w:rPr>
                <w:lang w:val="en-US"/>
              </w:rPr>
              <w:t>401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59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t>Степнинское сельское поселение</w:t>
            </w:r>
          </w:p>
        </w:tc>
        <w:tc>
          <w:tcPr>
            <w:tcW w:w="900" w:type="dxa"/>
            <w:vAlign w:val="center"/>
          </w:tcPr>
          <w:p w:rsidR="00381D0F" w:rsidRPr="004D6383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910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</w:rPr>
            </w:pPr>
            <w:r w:rsidRPr="00926DCE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lang w:val="en-US"/>
              </w:rPr>
            </w:pPr>
            <w:r w:rsidRPr="00926DCE">
              <w:t>560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59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lastRenderedPageBreak/>
              <w:t>Петропавловское сел</w:t>
            </w:r>
            <w:r w:rsidRPr="00B22209">
              <w:t>ь</w:t>
            </w:r>
            <w:r w:rsidRPr="00B22209">
              <w:t>ское поселение</w:t>
            </w:r>
          </w:p>
        </w:tc>
        <w:tc>
          <w:tcPr>
            <w:tcW w:w="900" w:type="dxa"/>
            <w:vAlign w:val="center"/>
          </w:tcPr>
          <w:p w:rsidR="00381D0F" w:rsidRPr="004D6383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lang w:val="en-US"/>
              </w:rPr>
            </w:pPr>
            <w:r w:rsidRPr="00926DCE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  <w:lang w:val="en-US"/>
              </w:rPr>
            </w:pPr>
            <w:r w:rsidRPr="00926DCE">
              <w:rPr>
                <w:bCs/>
                <w:lang w:val="en-US"/>
              </w:rPr>
              <w:t>1290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50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t>Кирсинское сельское поселение</w:t>
            </w:r>
          </w:p>
        </w:tc>
        <w:tc>
          <w:tcPr>
            <w:tcW w:w="900" w:type="dxa"/>
            <w:vAlign w:val="center"/>
          </w:tcPr>
          <w:p w:rsidR="00381D0F" w:rsidRPr="00050776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75" w:type="dxa"/>
            <w:vAlign w:val="center"/>
          </w:tcPr>
          <w:p w:rsidR="00381D0F" w:rsidRPr="00050776" w:rsidRDefault="00381D0F" w:rsidP="00381D0F">
            <w:pPr>
              <w:jc w:val="center"/>
            </w:pPr>
            <w:r>
              <w:t>710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2/1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40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t>Краснинское сельское поселение</w:t>
            </w:r>
          </w:p>
        </w:tc>
        <w:tc>
          <w:tcPr>
            <w:tcW w:w="900" w:type="dxa"/>
            <w:vAlign w:val="center"/>
          </w:tcPr>
          <w:p w:rsidR="00381D0F" w:rsidRPr="00693B3F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595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  <w:lang w:val="en-US"/>
              </w:rPr>
            </w:pPr>
            <w:r w:rsidRPr="00926DCE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lang w:val="en-US"/>
              </w:rPr>
            </w:pPr>
            <w:r w:rsidRPr="00926DCE">
              <w:rPr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FB2C72" w:rsidRDefault="00381D0F" w:rsidP="00381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1D0F" w:rsidRPr="000B5706" w:rsidTr="00381D0F">
        <w:trPr>
          <w:trHeight w:val="259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22209">
              <w:t>Карагайское сельское поселение</w:t>
            </w:r>
          </w:p>
        </w:tc>
        <w:tc>
          <w:tcPr>
            <w:tcW w:w="900" w:type="dxa"/>
            <w:vAlign w:val="center"/>
          </w:tcPr>
          <w:p w:rsidR="00381D0F" w:rsidRPr="00693B3F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1241</w:t>
            </w:r>
          </w:p>
        </w:tc>
        <w:tc>
          <w:tcPr>
            <w:tcW w:w="850" w:type="dxa"/>
            <w:vAlign w:val="center"/>
          </w:tcPr>
          <w:p w:rsidR="00381D0F" w:rsidRPr="00FB2C72" w:rsidRDefault="00381D0F" w:rsidP="00381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381D0F" w:rsidRPr="003B68F4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81D0F" w:rsidRPr="003B68F4" w:rsidRDefault="00381D0F" w:rsidP="00381D0F">
            <w:pPr>
              <w:jc w:val="center"/>
            </w:pPr>
            <w:r w:rsidRPr="00926DCE">
              <w:rPr>
                <w:lang w:val="en-US"/>
              </w:rPr>
              <w:t>31</w:t>
            </w:r>
            <w:r>
              <w:t>1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50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</w:pPr>
            <w:r w:rsidRPr="00B22209">
              <w:t>Форштадтское сельское поселение</w:t>
            </w:r>
          </w:p>
        </w:tc>
        <w:tc>
          <w:tcPr>
            <w:tcW w:w="900" w:type="dxa"/>
            <w:vAlign w:val="center"/>
          </w:tcPr>
          <w:p w:rsidR="00381D0F" w:rsidRPr="003B68F4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75" w:type="dxa"/>
            <w:vAlign w:val="center"/>
          </w:tcPr>
          <w:p w:rsidR="00381D0F" w:rsidRPr="00693B3F" w:rsidRDefault="00381D0F" w:rsidP="00381D0F">
            <w:pPr>
              <w:jc w:val="center"/>
            </w:pPr>
            <w:r>
              <w:t>540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381D0F" w:rsidRPr="001B287A" w:rsidRDefault="00381D0F" w:rsidP="00381D0F">
            <w:pPr>
              <w:jc w:val="center"/>
            </w:pPr>
            <w:r>
              <w:t>463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763CB2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50"/>
        </w:trPr>
        <w:tc>
          <w:tcPr>
            <w:tcW w:w="2628" w:type="dxa"/>
          </w:tcPr>
          <w:p w:rsidR="00381D0F" w:rsidRPr="00B22209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</w:pPr>
            <w:r w:rsidRPr="00B22209">
              <w:t>На автодоро</w:t>
            </w:r>
            <w:r>
              <w:t>гах</w:t>
            </w:r>
            <w:r w:rsidRPr="00B22209">
              <w:t xml:space="preserve"> Верхн</w:t>
            </w:r>
            <w:r w:rsidRPr="00B22209">
              <w:t>е</w:t>
            </w:r>
            <w:r w:rsidRPr="00B22209">
              <w:t>уральск</w:t>
            </w:r>
            <w:r>
              <w:t>ого р-на</w:t>
            </w:r>
          </w:p>
        </w:tc>
        <w:tc>
          <w:tcPr>
            <w:tcW w:w="900" w:type="dxa"/>
            <w:vAlign w:val="center"/>
          </w:tcPr>
          <w:p w:rsidR="00381D0F" w:rsidRPr="003B68F4" w:rsidRDefault="00381D0F" w:rsidP="00381D0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5" w:type="dxa"/>
            <w:vAlign w:val="center"/>
          </w:tcPr>
          <w:p w:rsidR="00381D0F" w:rsidRPr="00B22209" w:rsidRDefault="00381D0F" w:rsidP="00381D0F">
            <w:pPr>
              <w:jc w:val="center"/>
            </w:pPr>
            <w:r>
              <w:t>700</w:t>
            </w: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Cs/>
              </w:rPr>
            </w:pPr>
            <w:r w:rsidRPr="00926DCE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lang w:val="en-US"/>
              </w:rPr>
            </w:pPr>
            <w:r w:rsidRPr="00926DCE">
              <w:t>1</w:t>
            </w:r>
            <w:r w:rsidRPr="00926DCE">
              <w:rPr>
                <w:lang w:val="en-US"/>
              </w:rPr>
              <w:t>35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  <w:tc>
          <w:tcPr>
            <w:tcW w:w="850" w:type="dxa"/>
            <w:vAlign w:val="center"/>
          </w:tcPr>
          <w:p w:rsidR="00381D0F" w:rsidRPr="00B22209" w:rsidRDefault="00381D0F" w:rsidP="00381D0F">
            <w:pPr>
              <w:jc w:val="center"/>
            </w:pPr>
          </w:p>
        </w:tc>
      </w:tr>
      <w:tr w:rsidR="00381D0F" w:rsidRPr="000B5706" w:rsidTr="00381D0F">
        <w:trPr>
          <w:trHeight w:val="250"/>
        </w:trPr>
        <w:tc>
          <w:tcPr>
            <w:tcW w:w="2628" w:type="dxa"/>
          </w:tcPr>
          <w:p w:rsidR="00381D0F" w:rsidRPr="000B5706" w:rsidRDefault="00381D0F" w:rsidP="00381D0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</w:pPr>
            <w:r w:rsidRPr="000B5706">
              <w:t>Всего:</w:t>
            </w:r>
          </w:p>
        </w:tc>
        <w:tc>
          <w:tcPr>
            <w:tcW w:w="900" w:type="dxa"/>
            <w:vAlign w:val="center"/>
          </w:tcPr>
          <w:p w:rsidR="00381D0F" w:rsidRPr="003B68F4" w:rsidRDefault="00381D0F" w:rsidP="0038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975" w:type="dxa"/>
            <w:vAlign w:val="center"/>
          </w:tcPr>
          <w:p w:rsidR="00381D0F" w:rsidRPr="007418AF" w:rsidRDefault="00381D0F" w:rsidP="00381D0F">
            <w:pPr>
              <w:jc w:val="center"/>
              <w:rPr>
                <w:b/>
              </w:rPr>
            </w:pPr>
            <w:r>
              <w:rPr>
                <w:b/>
              </w:rPr>
              <w:t>7343</w:t>
            </w:r>
          </w:p>
        </w:tc>
        <w:tc>
          <w:tcPr>
            <w:tcW w:w="850" w:type="dxa"/>
            <w:vAlign w:val="center"/>
          </w:tcPr>
          <w:p w:rsidR="00381D0F" w:rsidRPr="00495968" w:rsidRDefault="00381D0F" w:rsidP="00381D0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/1</w:t>
            </w:r>
          </w:p>
        </w:tc>
        <w:tc>
          <w:tcPr>
            <w:tcW w:w="851" w:type="dxa"/>
            <w:vAlign w:val="center"/>
          </w:tcPr>
          <w:p w:rsidR="00381D0F" w:rsidRPr="00495968" w:rsidRDefault="00381D0F" w:rsidP="00381D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381D0F" w:rsidRPr="003B68F4" w:rsidRDefault="00381D0F" w:rsidP="0038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992" w:type="dxa"/>
            <w:vAlign w:val="center"/>
          </w:tcPr>
          <w:p w:rsidR="00381D0F" w:rsidRPr="00926DCE" w:rsidRDefault="00381D0F" w:rsidP="00381D0F">
            <w:pPr>
              <w:jc w:val="center"/>
              <w:rPr>
                <w:b/>
              </w:rPr>
            </w:pPr>
            <w:r>
              <w:rPr>
                <w:b/>
              </w:rPr>
              <w:t>5494</w:t>
            </w:r>
          </w:p>
        </w:tc>
        <w:tc>
          <w:tcPr>
            <w:tcW w:w="851" w:type="dxa"/>
            <w:vAlign w:val="center"/>
          </w:tcPr>
          <w:p w:rsidR="00381D0F" w:rsidRPr="00B22209" w:rsidRDefault="00381D0F" w:rsidP="00381D0F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850" w:type="dxa"/>
            <w:vAlign w:val="center"/>
          </w:tcPr>
          <w:p w:rsidR="00381D0F" w:rsidRPr="003B68F4" w:rsidRDefault="00381D0F" w:rsidP="00381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20F25" w:rsidRPr="00320F25" w:rsidRDefault="00320F25" w:rsidP="00320F25">
      <w:pPr>
        <w:pStyle w:val="31"/>
        <w:tabs>
          <w:tab w:val="num" w:pos="567"/>
        </w:tabs>
        <w:ind w:left="284"/>
        <w:jc w:val="center"/>
        <w:rPr>
          <w:b/>
          <w:i/>
          <w:color w:val="auto"/>
          <w:sz w:val="16"/>
          <w:szCs w:val="16"/>
        </w:rPr>
      </w:pPr>
    </w:p>
    <w:p w:rsidR="00A17D99" w:rsidRPr="006E7327" w:rsidRDefault="00A17D99" w:rsidP="00B95B98">
      <w:pPr>
        <w:ind w:firstLine="720"/>
        <w:jc w:val="center"/>
        <w:rPr>
          <w:b/>
          <w:color w:val="000000"/>
          <w:sz w:val="16"/>
          <w:szCs w:val="16"/>
        </w:rPr>
      </w:pPr>
    </w:p>
    <w:p w:rsidR="00083647" w:rsidRPr="007F5EEB" w:rsidRDefault="00083647" w:rsidP="00083647">
      <w:pPr>
        <w:pStyle w:val="31"/>
        <w:tabs>
          <w:tab w:val="num" w:pos="567"/>
        </w:tabs>
        <w:ind w:left="284"/>
        <w:jc w:val="center"/>
        <w:rPr>
          <w:b/>
          <w:color w:val="auto"/>
          <w:sz w:val="20"/>
          <w:szCs w:val="20"/>
        </w:rPr>
      </w:pPr>
      <w:r w:rsidRPr="007F5EEB">
        <w:rPr>
          <w:b/>
          <w:color w:val="auto"/>
          <w:sz w:val="20"/>
          <w:szCs w:val="20"/>
        </w:rPr>
        <w:t>Количество пожаров, гибели людей, полученных травм и ущерб от пожаров по поселкам  на территории Верхнеуральского муниципального района</w:t>
      </w:r>
    </w:p>
    <w:p w:rsidR="00083647" w:rsidRPr="007F5EEB" w:rsidRDefault="00083647" w:rsidP="00083647">
      <w:pPr>
        <w:pStyle w:val="31"/>
        <w:tabs>
          <w:tab w:val="num" w:pos="567"/>
        </w:tabs>
        <w:ind w:left="284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з</w:t>
      </w:r>
      <w:r w:rsidRPr="007F5EEB">
        <w:rPr>
          <w:b/>
          <w:color w:val="auto"/>
          <w:sz w:val="20"/>
          <w:szCs w:val="20"/>
        </w:rPr>
        <w:t>а январь-</w:t>
      </w:r>
      <w:r w:rsidR="00381D0F">
        <w:rPr>
          <w:b/>
          <w:color w:val="auto"/>
          <w:sz w:val="20"/>
          <w:szCs w:val="20"/>
        </w:rPr>
        <w:t>декабрь</w:t>
      </w:r>
      <w:r w:rsidRPr="007F5EEB">
        <w:rPr>
          <w:b/>
          <w:color w:val="auto"/>
          <w:sz w:val="20"/>
          <w:szCs w:val="20"/>
        </w:rPr>
        <w:t xml:space="preserve"> 201</w:t>
      </w:r>
      <w:r>
        <w:rPr>
          <w:b/>
          <w:color w:val="auto"/>
          <w:sz w:val="20"/>
          <w:szCs w:val="20"/>
        </w:rPr>
        <w:t>7</w:t>
      </w:r>
      <w:r w:rsidRPr="007F5EEB">
        <w:rPr>
          <w:b/>
          <w:color w:val="auto"/>
          <w:sz w:val="20"/>
          <w:szCs w:val="20"/>
        </w:rPr>
        <w:t xml:space="preserve"> г.</w:t>
      </w:r>
    </w:p>
    <w:p w:rsidR="00320F25" w:rsidRPr="00A45A2C" w:rsidRDefault="00320F25" w:rsidP="00320F25">
      <w:pPr>
        <w:rPr>
          <w:sz w:val="10"/>
          <w:szCs w:val="10"/>
        </w:rPr>
      </w:pPr>
    </w:p>
    <w:tbl>
      <w:tblPr>
        <w:tblpPr w:leftFromText="180" w:rightFromText="180" w:bottomFromText="200" w:vertAnchor="text" w:horzAnchor="margin" w:tblpY="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134"/>
        <w:gridCol w:w="993"/>
        <w:gridCol w:w="1134"/>
        <w:gridCol w:w="1134"/>
        <w:gridCol w:w="1134"/>
        <w:gridCol w:w="1275"/>
      </w:tblGrid>
      <w:tr w:rsidR="00381D0F" w:rsidTr="00381D0F">
        <w:trPr>
          <w:trHeight w:val="27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0F" w:rsidRPr="00C41EFC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41EFC">
              <w:rPr>
                <w:b/>
                <w:bCs/>
              </w:rPr>
              <w:t>Поселение</w:t>
            </w:r>
          </w:p>
          <w:p w:rsidR="00381D0F" w:rsidRDefault="00381D0F" w:rsidP="005B1BA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 2016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  2017 год</w:t>
            </w:r>
          </w:p>
        </w:tc>
      </w:tr>
      <w:tr w:rsidR="00381D0F" w:rsidTr="00381D0F">
        <w:trPr>
          <w:trHeight w:val="4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Гибель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Травмы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Гибель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Травмы (чел.)</w:t>
            </w:r>
          </w:p>
        </w:tc>
      </w:tr>
      <w:tr w:rsidR="00381D0F" w:rsidTr="00381D0F">
        <w:trPr>
          <w:trHeight w:val="2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35E42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35E42">
              <w:rPr>
                <w:b/>
              </w:rPr>
              <w:t xml:space="preserve">Верхнеуральск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2C505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2C5058" w:rsidRDefault="00381D0F" w:rsidP="005B1BA5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  <w:r>
              <w:t xml:space="preserve">1 </w:t>
            </w: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35E42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35E42">
              <w:rPr>
                <w:b/>
              </w:rPr>
              <w:t>Пос. Межозерный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lang w:val="en-US"/>
              </w:rPr>
            </w:pPr>
            <w:r w:rsidRPr="0093566B">
              <w:rPr>
                <w:lang w:val="en-US"/>
              </w:rPr>
              <w:t>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35E42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35E42">
              <w:rPr>
                <w:b/>
              </w:rPr>
              <w:t>Пос. Карагайский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Александровский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Дер. Ложкина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Урлядинский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35E42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35E42">
              <w:rPr>
                <w:b/>
              </w:rPr>
              <w:t>Сел. Кирса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35E42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 w:rsidRPr="00935E42">
              <w:t>Пос. Казанцевский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35E42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 w:rsidRPr="00935E42">
              <w:t>Смеловская ж.д.ст.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Смеловский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Тайсара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>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515423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15423">
              <w:rPr>
                <w:b/>
              </w:rPr>
              <w:t>Пос. Краснинский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532CE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  <w:r>
              <w:t>2</w:t>
            </w: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Горбуновский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Пос.Подольский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Смирновский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Уфимский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515423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15423">
              <w:rPr>
                <w:b/>
              </w:rPr>
              <w:t>Пос. Петропавловский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Кидышевский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Сел. Комсомольское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Крутой 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Дер. Линевка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Новокопаловский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Новотоминский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Сухтелинский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532CE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Томинский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532CE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Этовна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515423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15423">
              <w:rPr>
                <w:b/>
              </w:rPr>
              <w:t>Пос. Спасский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Бабарыкинский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918CE" w:rsidRDefault="00381D0F" w:rsidP="005B1BA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Ивановский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Хут. Каширинский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Нововоронинский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Новоозерный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Пос. Сабановский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10D3E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10D3E">
              <w:rPr>
                <w:b/>
              </w:rPr>
              <w:t>Пос. Степное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Б. Бугодак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Волковский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10D3E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 w:rsidRPr="00910D3E">
              <w:t>Пос. Вятский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  Жуковский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Кажановский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М. Бугодак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10D3E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10D3E">
              <w:rPr>
                <w:b/>
              </w:rPr>
              <w:t>Пос. Сурменевский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2C505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10D3E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Новоурлядинский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C41EFC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 w:rsidRPr="00C41EFC">
              <w:t>Пос. Шеметовский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41EFC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41EFC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41EFC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A45A2C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45A2C">
              <w:rPr>
                <w:b/>
              </w:rPr>
              <w:t>Пос. Форштадт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2C505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10D3E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Дер. Дзержинка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93566B" w:rsidRDefault="00381D0F" w:rsidP="005B1B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10D3E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Новоахуновский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</w:t>
            </w:r>
            <w:r>
              <w:rPr>
                <w:lang w:val="en-US"/>
              </w:rPr>
              <w:t xml:space="preserve"> </w:t>
            </w:r>
            <w:r>
              <w:t>Полоснинский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Pr="00910D3E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Самарский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D6383" w:rsidRDefault="00381D0F" w:rsidP="005B1BA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Сафроновский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4532CE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Пос. Эстонский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 w:rsidRPr="00AE7987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6A326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0F" w:rsidRDefault="00381D0F" w:rsidP="005B1BA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На дорогах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AE7987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Pr="00C75174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F" w:rsidRPr="002C5058" w:rsidRDefault="00381D0F" w:rsidP="005B1B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D0F" w:rsidRPr="004D6383" w:rsidRDefault="00381D0F" w:rsidP="005B1B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0F" w:rsidRDefault="00381D0F" w:rsidP="005B1BA5">
            <w:pPr>
              <w:jc w:val="center"/>
            </w:pPr>
          </w:p>
        </w:tc>
      </w:tr>
      <w:tr w:rsidR="00381D0F" w:rsidTr="00381D0F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0F" w:rsidRPr="00C41EFC" w:rsidRDefault="00381D0F" w:rsidP="005B1BA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41EFC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F" w:rsidRPr="0093566B" w:rsidRDefault="00381D0F" w:rsidP="005B1B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F" w:rsidRPr="00C41EFC" w:rsidRDefault="00381D0F" w:rsidP="005B1BA5">
            <w:pPr>
              <w:jc w:val="center"/>
              <w:rPr>
                <w:b/>
              </w:rPr>
            </w:pPr>
            <w:r>
              <w:rPr>
                <w:b/>
              </w:rPr>
              <w:t>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F" w:rsidRPr="00C41EFC" w:rsidRDefault="00381D0F" w:rsidP="005B1B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1D0F" w:rsidRPr="00792125" w:rsidRDefault="00381D0F" w:rsidP="005B1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1D0F" w:rsidRPr="004D6383" w:rsidRDefault="00381D0F" w:rsidP="005B1BA5">
            <w:pPr>
              <w:jc w:val="center"/>
              <w:rPr>
                <w:b/>
              </w:rPr>
            </w:pPr>
            <w:r w:rsidRPr="004D6383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F" w:rsidRPr="00C41EFC" w:rsidRDefault="00381D0F" w:rsidP="005B1B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6311D" w:rsidRDefault="0036311D" w:rsidP="00502D1F">
      <w:pPr>
        <w:jc w:val="center"/>
        <w:rPr>
          <w:b/>
          <w:color w:val="000000"/>
        </w:rPr>
      </w:pPr>
    </w:p>
    <w:p w:rsidR="00502D1F" w:rsidRDefault="00502D1F" w:rsidP="00502D1F">
      <w:pPr>
        <w:jc w:val="center"/>
        <w:rPr>
          <w:b/>
          <w:color w:val="000000"/>
        </w:rPr>
      </w:pPr>
      <w:r>
        <w:rPr>
          <w:b/>
          <w:color w:val="000000"/>
        </w:rPr>
        <w:t>Количество пожаров по поселениям</w:t>
      </w:r>
    </w:p>
    <w:p w:rsidR="00502D1F" w:rsidRDefault="00502D1F" w:rsidP="00B95B98">
      <w:pPr>
        <w:ind w:firstLine="720"/>
        <w:jc w:val="center"/>
        <w:rPr>
          <w:b/>
          <w:color w:val="000000"/>
        </w:rPr>
      </w:pPr>
    </w:p>
    <w:p w:rsidR="00502D1F" w:rsidRDefault="00502D1F" w:rsidP="00C753B3">
      <w:pPr>
        <w:ind w:firstLine="720"/>
        <w:jc w:val="center"/>
        <w:rPr>
          <w:b/>
          <w:color w:val="000000"/>
        </w:rPr>
      </w:pPr>
      <w:r w:rsidRPr="00502D1F">
        <w:rPr>
          <w:b/>
          <w:noProof/>
          <w:color w:val="000000"/>
        </w:rPr>
        <w:drawing>
          <wp:inline distT="0" distB="0" distL="0" distR="0">
            <wp:extent cx="5956935" cy="3079115"/>
            <wp:effectExtent l="19050" t="0" r="24765" b="6985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3647" w:rsidRDefault="00083647" w:rsidP="000A513D">
      <w:pPr>
        <w:ind w:firstLine="720"/>
        <w:jc w:val="both"/>
      </w:pPr>
    </w:p>
    <w:p w:rsidR="000A513D" w:rsidRDefault="00515A69" w:rsidP="000A513D">
      <w:pPr>
        <w:ind w:firstLine="720"/>
        <w:jc w:val="both"/>
      </w:pPr>
      <w:r>
        <w:t xml:space="preserve">По местам происхождения зарегистрирован рост пожаров в </w:t>
      </w:r>
      <w:r w:rsidR="001864A8">
        <w:t>Межозерном городском пос</w:t>
      </w:r>
      <w:r w:rsidR="001864A8">
        <w:t>е</w:t>
      </w:r>
      <w:r w:rsidR="001864A8">
        <w:t>лении на один пожар,</w:t>
      </w:r>
      <w:r w:rsidR="00FD510C">
        <w:t xml:space="preserve"> Форштадтском </w:t>
      </w:r>
      <w:r w:rsidR="00DE2AF0">
        <w:t>сельск</w:t>
      </w:r>
      <w:r w:rsidR="001864A8">
        <w:t>ом</w:t>
      </w:r>
      <w:r w:rsidR="00DE2AF0">
        <w:t xml:space="preserve"> поселени</w:t>
      </w:r>
      <w:r w:rsidR="001864A8">
        <w:t>и</w:t>
      </w:r>
      <w:r w:rsidR="00FD510C">
        <w:t xml:space="preserve"> </w:t>
      </w:r>
      <w:r w:rsidR="00DE2AF0">
        <w:t xml:space="preserve">на </w:t>
      </w:r>
      <w:r w:rsidR="001864A8">
        <w:t>3</w:t>
      </w:r>
      <w:r w:rsidR="00DE2AF0">
        <w:t xml:space="preserve"> пожар</w:t>
      </w:r>
      <w:r w:rsidR="00CC1D93">
        <w:t>а</w:t>
      </w:r>
      <w:r w:rsidR="00DE2AF0">
        <w:t xml:space="preserve">. Остаются на уровне в </w:t>
      </w:r>
      <w:r w:rsidR="00D118EA">
        <w:t xml:space="preserve">Сурменевском </w:t>
      </w:r>
      <w:r w:rsidR="00DE2AF0">
        <w:t>сельск</w:t>
      </w:r>
      <w:r w:rsidR="001864A8">
        <w:t>ом</w:t>
      </w:r>
      <w:r w:rsidR="00DE2AF0">
        <w:t xml:space="preserve"> поселени</w:t>
      </w:r>
      <w:r w:rsidR="001864A8">
        <w:t>и по 3 пожара</w:t>
      </w:r>
      <w:r w:rsidR="00FD510C">
        <w:t>.</w:t>
      </w:r>
      <w:r w:rsidR="00D118EA">
        <w:t xml:space="preserve"> </w:t>
      </w:r>
      <w:r w:rsidR="00DE2AF0">
        <w:t>Снижение в</w:t>
      </w:r>
      <w:r w:rsidR="000A513D" w:rsidRPr="000A513D">
        <w:t xml:space="preserve"> Верхнеуральск</w:t>
      </w:r>
      <w:r w:rsidR="00DE2AF0">
        <w:t>ом городском пос</w:t>
      </w:r>
      <w:r w:rsidR="00DE2AF0">
        <w:t>е</w:t>
      </w:r>
      <w:r w:rsidR="00DE2AF0">
        <w:t>лении</w:t>
      </w:r>
      <w:r w:rsidR="00FD510C">
        <w:t xml:space="preserve"> </w:t>
      </w:r>
      <w:r w:rsidR="001864A8">
        <w:t xml:space="preserve">Кирсинском сельском поселении на 5 пожаров, </w:t>
      </w:r>
      <w:r w:rsidR="00CC1D93">
        <w:t>Степнинском</w:t>
      </w:r>
      <w:r w:rsidR="00FD510C">
        <w:t xml:space="preserve"> </w:t>
      </w:r>
      <w:r w:rsidR="001864A8">
        <w:t xml:space="preserve">и Краснинском </w:t>
      </w:r>
      <w:r w:rsidR="00FD510C">
        <w:t>с</w:t>
      </w:r>
      <w:r w:rsidR="00D118EA">
        <w:t>ельских п</w:t>
      </w:r>
      <w:r w:rsidR="00D118EA">
        <w:t>о</w:t>
      </w:r>
      <w:r w:rsidR="00D118EA">
        <w:t xml:space="preserve">селениях на </w:t>
      </w:r>
      <w:r w:rsidR="001864A8">
        <w:t>4</w:t>
      </w:r>
      <w:r w:rsidR="00D118EA">
        <w:t xml:space="preserve"> пожара</w:t>
      </w:r>
      <w:r w:rsidR="00CC1D93">
        <w:t xml:space="preserve">, </w:t>
      </w:r>
      <w:r w:rsidR="001864A8">
        <w:t xml:space="preserve">Петропавловском сельском поселении на 3 пожара, Карагайском сельском поселении на 2 пожара, в Спасском сельском поселении и на автодорогах района </w:t>
      </w:r>
      <w:r w:rsidR="00CC1D93">
        <w:t xml:space="preserve">на </w:t>
      </w:r>
      <w:r w:rsidR="00FD510C">
        <w:t>1</w:t>
      </w:r>
      <w:r w:rsidR="00CC1D93">
        <w:t xml:space="preserve"> пожар</w:t>
      </w:r>
      <w:r w:rsidR="000A513D" w:rsidRPr="000A513D">
        <w:t>.</w:t>
      </w:r>
    </w:p>
    <w:p w:rsidR="009F341B" w:rsidRDefault="009F341B" w:rsidP="00D118EA">
      <w:pPr>
        <w:ind w:firstLine="720"/>
        <w:jc w:val="center"/>
        <w:rPr>
          <w:b/>
          <w:color w:val="000000"/>
        </w:rPr>
      </w:pPr>
    </w:p>
    <w:p w:rsidR="00D118EA" w:rsidRDefault="00D118EA" w:rsidP="00D118EA">
      <w:pPr>
        <w:ind w:firstLine="720"/>
        <w:jc w:val="center"/>
        <w:rPr>
          <w:b/>
          <w:color w:val="000000"/>
        </w:rPr>
      </w:pPr>
      <w:r w:rsidRPr="00F85788">
        <w:rPr>
          <w:b/>
          <w:color w:val="000000"/>
        </w:rPr>
        <w:t>Распределение числа погибших при пожарах людей</w:t>
      </w:r>
      <w:r>
        <w:rPr>
          <w:b/>
          <w:color w:val="000000"/>
        </w:rPr>
        <w:t xml:space="preserve"> </w:t>
      </w:r>
    </w:p>
    <w:p w:rsidR="00D118EA" w:rsidRDefault="00D118EA" w:rsidP="00D118EA">
      <w:pPr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в Верхнеуральском муниципальном районе</w:t>
      </w:r>
    </w:p>
    <w:p w:rsidR="00D118EA" w:rsidRDefault="00D118EA" w:rsidP="00D118EA">
      <w:pPr>
        <w:ind w:firstLine="720"/>
        <w:jc w:val="center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18EA" w:rsidRDefault="00D118EA" w:rsidP="00D118EA">
      <w:pPr>
        <w:ind w:firstLine="720"/>
        <w:jc w:val="center"/>
        <w:rPr>
          <w:b/>
          <w:color w:val="000000"/>
        </w:rPr>
      </w:pPr>
    </w:p>
    <w:p w:rsidR="00D118EA" w:rsidRDefault="00D118EA" w:rsidP="00D118EA">
      <w:pPr>
        <w:ind w:firstLine="720"/>
        <w:jc w:val="center"/>
        <w:rPr>
          <w:b/>
          <w:color w:val="000000"/>
        </w:rPr>
      </w:pPr>
    </w:p>
    <w:p w:rsidR="00D118EA" w:rsidRPr="00F85788" w:rsidRDefault="00D118EA" w:rsidP="00D118EA">
      <w:pPr>
        <w:ind w:firstLine="708"/>
        <w:jc w:val="both"/>
        <w:rPr>
          <w:color w:val="000000"/>
        </w:rPr>
      </w:pPr>
    </w:p>
    <w:p w:rsidR="00D118EA" w:rsidRPr="00F85788" w:rsidRDefault="00D118EA" w:rsidP="00D118EA">
      <w:pPr>
        <w:jc w:val="center"/>
        <w:rPr>
          <w:b/>
          <w:color w:val="000000"/>
        </w:rPr>
      </w:pPr>
    </w:p>
    <w:p w:rsidR="0036311D" w:rsidRDefault="0036311D" w:rsidP="00D118EA">
      <w:pPr>
        <w:jc w:val="center"/>
        <w:rPr>
          <w:b/>
          <w:color w:val="000000"/>
        </w:rPr>
      </w:pPr>
    </w:p>
    <w:p w:rsidR="00D118EA" w:rsidRDefault="00D118EA" w:rsidP="00D118EA">
      <w:pPr>
        <w:jc w:val="center"/>
        <w:rPr>
          <w:b/>
          <w:color w:val="000000"/>
        </w:rPr>
      </w:pPr>
      <w:r w:rsidRPr="00F85788">
        <w:rPr>
          <w:b/>
          <w:color w:val="000000"/>
        </w:rPr>
        <w:t xml:space="preserve">Распределение количества погибших людей </w:t>
      </w:r>
      <w:r>
        <w:rPr>
          <w:b/>
          <w:color w:val="000000"/>
        </w:rPr>
        <w:t xml:space="preserve">на пожарах </w:t>
      </w:r>
      <w:r w:rsidRPr="00F85788">
        <w:rPr>
          <w:b/>
          <w:color w:val="000000"/>
        </w:rPr>
        <w:t>по дням недели</w:t>
      </w:r>
      <w:r>
        <w:rPr>
          <w:b/>
          <w:color w:val="000000"/>
        </w:rPr>
        <w:t xml:space="preserve"> </w:t>
      </w:r>
    </w:p>
    <w:p w:rsidR="00D118EA" w:rsidRDefault="00D118EA" w:rsidP="00D118EA">
      <w:pPr>
        <w:jc w:val="center"/>
        <w:rPr>
          <w:b/>
          <w:color w:val="000000"/>
        </w:rPr>
      </w:pPr>
      <w:r>
        <w:rPr>
          <w:b/>
          <w:color w:val="000000"/>
        </w:rPr>
        <w:t>в Верхнеуральском муниципальном районе</w:t>
      </w:r>
    </w:p>
    <w:p w:rsidR="00D118EA" w:rsidRDefault="00D118EA" w:rsidP="00D118EA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4082415" cy="1861185"/>
            <wp:effectExtent l="0" t="0" r="0" b="0"/>
            <wp:docPr id="1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118EA" w:rsidRPr="00F85788" w:rsidRDefault="00D118EA" w:rsidP="00D118EA">
      <w:pPr>
        <w:jc w:val="center"/>
        <w:rPr>
          <w:b/>
          <w:color w:val="000000"/>
        </w:rPr>
      </w:pPr>
    </w:p>
    <w:p w:rsidR="00D118EA" w:rsidRDefault="00D118EA" w:rsidP="00D118EA">
      <w:pPr>
        <w:ind w:firstLine="720"/>
        <w:jc w:val="both"/>
        <w:rPr>
          <w:b/>
          <w:color w:val="000000"/>
        </w:rPr>
      </w:pPr>
    </w:p>
    <w:p w:rsidR="00D118EA" w:rsidRDefault="00D118EA" w:rsidP="00D118EA">
      <w:pPr>
        <w:ind w:firstLine="720"/>
        <w:jc w:val="center"/>
        <w:rPr>
          <w:b/>
          <w:color w:val="000000"/>
        </w:rPr>
      </w:pPr>
      <w:r w:rsidRPr="00F85788">
        <w:rPr>
          <w:b/>
          <w:color w:val="000000"/>
        </w:rPr>
        <w:t>Распределение количества погибших по</w:t>
      </w:r>
      <w:r>
        <w:rPr>
          <w:b/>
          <w:color w:val="000000"/>
        </w:rPr>
        <w:t xml:space="preserve"> социальному положению </w:t>
      </w:r>
    </w:p>
    <w:p w:rsidR="00D118EA" w:rsidRDefault="00D118EA" w:rsidP="00D118EA">
      <w:pPr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в Верхнеуральском муниципальном районе</w:t>
      </w:r>
    </w:p>
    <w:p w:rsidR="00D118EA" w:rsidRDefault="00D118EA" w:rsidP="00D118EA">
      <w:pPr>
        <w:ind w:firstLine="720"/>
        <w:jc w:val="center"/>
        <w:rPr>
          <w:b/>
          <w:color w:val="000000"/>
        </w:rPr>
      </w:pPr>
    </w:p>
    <w:p w:rsidR="00D118EA" w:rsidRDefault="00D118EA" w:rsidP="00D118EA">
      <w:pPr>
        <w:ind w:firstLine="720"/>
        <w:jc w:val="center"/>
        <w:rPr>
          <w:b/>
          <w:color w:val="000000"/>
        </w:rPr>
      </w:pPr>
    </w:p>
    <w:p w:rsidR="00D118EA" w:rsidRDefault="00D118EA" w:rsidP="00D118EA">
      <w:pPr>
        <w:ind w:firstLine="720"/>
        <w:jc w:val="center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18EA" w:rsidRDefault="00D118EA" w:rsidP="00D118EA">
      <w:pPr>
        <w:ind w:firstLine="720"/>
        <w:jc w:val="center"/>
        <w:rPr>
          <w:b/>
          <w:color w:val="000000"/>
        </w:rPr>
      </w:pPr>
    </w:p>
    <w:p w:rsidR="00D118EA" w:rsidRDefault="00D118EA" w:rsidP="00D118EA">
      <w:pPr>
        <w:ind w:firstLine="720"/>
        <w:jc w:val="both"/>
        <w:rPr>
          <w:b/>
          <w:color w:val="000000"/>
        </w:rPr>
      </w:pPr>
    </w:p>
    <w:p w:rsidR="00D118EA" w:rsidRDefault="00D118EA" w:rsidP="00D118EA">
      <w:pPr>
        <w:ind w:firstLine="720"/>
        <w:jc w:val="center"/>
        <w:rPr>
          <w:color w:val="000000"/>
        </w:rPr>
      </w:pPr>
    </w:p>
    <w:p w:rsidR="00D118EA" w:rsidRDefault="00D118EA" w:rsidP="00D118EA">
      <w:pPr>
        <w:ind w:firstLine="720"/>
        <w:jc w:val="center"/>
        <w:rPr>
          <w:b/>
          <w:color w:val="000000"/>
        </w:rPr>
      </w:pPr>
      <w:r w:rsidRPr="00F85788">
        <w:rPr>
          <w:b/>
          <w:color w:val="000000"/>
        </w:rPr>
        <w:t xml:space="preserve">Распределение количества погибших людей </w:t>
      </w:r>
      <w:r>
        <w:rPr>
          <w:b/>
          <w:color w:val="000000"/>
        </w:rPr>
        <w:t xml:space="preserve">на пожарах </w:t>
      </w:r>
      <w:r w:rsidRPr="00F85788">
        <w:rPr>
          <w:b/>
          <w:color w:val="000000"/>
        </w:rPr>
        <w:t>по</w:t>
      </w:r>
      <w:r>
        <w:rPr>
          <w:b/>
          <w:color w:val="000000"/>
        </w:rPr>
        <w:t xml:space="preserve"> времени суток </w:t>
      </w:r>
    </w:p>
    <w:p w:rsidR="00D118EA" w:rsidRDefault="00D118EA" w:rsidP="00D118EA">
      <w:pPr>
        <w:ind w:firstLine="720"/>
        <w:jc w:val="center"/>
        <w:rPr>
          <w:color w:val="000000"/>
        </w:rPr>
      </w:pPr>
      <w:r>
        <w:rPr>
          <w:b/>
          <w:color w:val="000000"/>
        </w:rPr>
        <w:t>в Верхнеуральском муниципальном районе</w:t>
      </w:r>
    </w:p>
    <w:p w:rsidR="00D118EA" w:rsidRPr="00F85788" w:rsidRDefault="00D118EA" w:rsidP="00D118E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3600" cy="2369820"/>
            <wp:effectExtent l="0" t="0" r="0" b="0"/>
            <wp:docPr id="9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341B" w:rsidRDefault="009F341B" w:rsidP="00D118EA">
      <w:pPr>
        <w:jc w:val="center"/>
        <w:rPr>
          <w:b/>
          <w:color w:val="000000"/>
        </w:rPr>
      </w:pPr>
    </w:p>
    <w:p w:rsidR="00D118EA" w:rsidRDefault="00D118EA" w:rsidP="00D118EA">
      <w:pPr>
        <w:jc w:val="center"/>
        <w:rPr>
          <w:b/>
          <w:color w:val="000000"/>
        </w:rPr>
      </w:pPr>
      <w:r w:rsidRPr="00F85788">
        <w:rPr>
          <w:b/>
          <w:color w:val="000000"/>
        </w:rPr>
        <w:t>Распределение погибших при пожарах людей по возрасту</w:t>
      </w:r>
      <w:r>
        <w:rPr>
          <w:b/>
          <w:color w:val="000000"/>
        </w:rPr>
        <w:t xml:space="preserve"> </w:t>
      </w:r>
    </w:p>
    <w:p w:rsidR="00D118EA" w:rsidRPr="00F85788" w:rsidRDefault="00D118EA" w:rsidP="00D118EA">
      <w:pPr>
        <w:jc w:val="center"/>
        <w:rPr>
          <w:b/>
          <w:color w:val="000000"/>
        </w:rPr>
      </w:pPr>
      <w:r>
        <w:rPr>
          <w:b/>
          <w:color w:val="000000"/>
        </w:rPr>
        <w:t>в Верхнеуральском муниципальном районе</w:t>
      </w:r>
    </w:p>
    <w:p w:rsidR="00D118EA" w:rsidRDefault="00D118EA" w:rsidP="00D118EA">
      <w:pPr>
        <w:jc w:val="center"/>
        <w:rPr>
          <w:noProof/>
          <w:color w:val="000000"/>
        </w:rPr>
      </w:pPr>
      <w:r w:rsidRPr="00F85788">
        <w:rPr>
          <w:color w:val="000000"/>
        </w:rPr>
        <w:t xml:space="preserve"> </w:t>
      </w:r>
    </w:p>
    <w:p w:rsidR="00D118EA" w:rsidRPr="00F85788" w:rsidRDefault="00D118EA" w:rsidP="00D118EA">
      <w:pPr>
        <w:jc w:val="center"/>
        <w:rPr>
          <w:color w:val="000000"/>
        </w:rPr>
      </w:pPr>
      <w:r w:rsidRPr="00F85788">
        <w:rPr>
          <w:color w:val="000000"/>
        </w:rPr>
        <w:lastRenderedPageBreak/>
        <w:t xml:space="preserve"> </w:t>
      </w:r>
      <w:r>
        <w:rPr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F85788">
        <w:rPr>
          <w:color w:val="000000"/>
        </w:rPr>
        <w:t xml:space="preserve">      </w:t>
      </w:r>
    </w:p>
    <w:p w:rsidR="00D118EA" w:rsidRDefault="00D118EA" w:rsidP="00D118EA">
      <w:pPr>
        <w:jc w:val="both"/>
        <w:rPr>
          <w:color w:val="000000"/>
        </w:rPr>
      </w:pPr>
    </w:p>
    <w:p w:rsidR="00D118EA" w:rsidRPr="00F85788" w:rsidRDefault="00D118EA" w:rsidP="00D118EA">
      <w:pPr>
        <w:pStyle w:val="ae"/>
        <w:tabs>
          <w:tab w:val="left" w:pos="1005"/>
        </w:tabs>
        <w:rPr>
          <w:rFonts w:ascii="Times New Roman" w:hAnsi="Times New Roman"/>
          <w:color w:val="000000"/>
          <w:sz w:val="24"/>
          <w:szCs w:val="24"/>
        </w:rPr>
      </w:pPr>
    </w:p>
    <w:p w:rsidR="00D118EA" w:rsidRPr="00F668F4" w:rsidRDefault="00D118EA" w:rsidP="00D118EA">
      <w:pPr>
        <w:jc w:val="center"/>
        <w:rPr>
          <w:b/>
        </w:rPr>
      </w:pPr>
      <w:r w:rsidRPr="00F668F4">
        <w:rPr>
          <w:b/>
        </w:rPr>
        <w:t>Анализ</w:t>
      </w:r>
    </w:p>
    <w:p w:rsidR="00D118EA" w:rsidRPr="00F668F4" w:rsidRDefault="00D118EA" w:rsidP="00D118EA">
      <w:pPr>
        <w:jc w:val="center"/>
        <w:rPr>
          <w:b/>
        </w:rPr>
      </w:pPr>
      <w:r w:rsidRPr="00F668F4">
        <w:rPr>
          <w:b/>
        </w:rPr>
        <w:t xml:space="preserve">деятельности органов  дознания УНД Главного управления МЧС России по челябинской области по вопросам осуществления дознания по делам о пожарах за </w:t>
      </w:r>
      <w:r w:rsidR="00917DE8">
        <w:rPr>
          <w:b/>
        </w:rPr>
        <w:t>12</w:t>
      </w:r>
      <w:r w:rsidRPr="00F668F4">
        <w:rPr>
          <w:b/>
        </w:rPr>
        <w:t xml:space="preserve"> месяцев 201</w:t>
      </w:r>
      <w:r w:rsidR="00917DE8">
        <w:rPr>
          <w:b/>
        </w:rPr>
        <w:t>7</w:t>
      </w:r>
      <w:r w:rsidRPr="00F668F4">
        <w:rPr>
          <w:b/>
        </w:rPr>
        <w:t xml:space="preserve"> год </w:t>
      </w:r>
    </w:p>
    <w:p w:rsidR="00D118EA" w:rsidRPr="00F668F4" w:rsidRDefault="00D118EA" w:rsidP="00D118EA">
      <w:pPr>
        <w:pStyle w:val="Style16"/>
        <w:widowControl/>
        <w:spacing w:before="142"/>
        <w:rPr>
          <w:b/>
          <w:bCs/>
        </w:rPr>
      </w:pPr>
      <w:r w:rsidRPr="00F668F4">
        <w:rPr>
          <w:rStyle w:val="FontStyle27"/>
          <w:sz w:val="24"/>
          <w:szCs w:val="24"/>
        </w:rPr>
        <w:t>I. Прием и регистрация органами ГПН ФПС сообщений о преступлениях и иных происш</w:t>
      </w:r>
      <w:r w:rsidRPr="00F668F4">
        <w:rPr>
          <w:rStyle w:val="FontStyle27"/>
          <w:sz w:val="24"/>
          <w:szCs w:val="24"/>
        </w:rPr>
        <w:t>е</w:t>
      </w:r>
      <w:r w:rsidRPr="00F668F4">
        <w:rPr>
          <w:rStyle w:val="FontStyle27"/>
          <w:sz w:val="24"/>
          <w:szCs w:val="24"/>
        </w:rPr>
        <w:t>ствиях</w:t>
      </w:r>
    </w:p>
    <w:p w:rsidR="00D118EA" w:rsidRPr="00F668F4" w:rsidRDefault="00D118EA" w:rsidP="00D118EA">
      <w:pPr>
        <w:tabs>
          <w:tab w:val="left" w:pos="567"/>
        </w:tabs>
        <w:jc w:val="both"/>
        <w:rPr>
          <w:i/>
        </w:rPr>
      </w:pPr>
      <w:r w:rsidRPr="00F668F4">
        <w:tab/>
        <w:t xml:space="preserve">За </w:t>
      </w:r>
      <w:r w:rsidR="00917DE8">
        <w:t>12</w:t>
      </w:r>
      <w:r w:rsidRPr="00F668F4">
        <w:t xml:space="preserve"> месяцев 201</w:t>
      </w:r>
      <w:r w:rsidR="009A7DB7">
        <w:t>7</w:t>
      </w:r>
      <w:r w:rsidRPr="00F668F4">
        <w:t xml:space="preserve"> года в ОНДиПР № 2 в Верхнеуральский муниципальный район пост</w:t>
      </w:r>
      <w:r w:rsidRPr="00F668F4">
        <w:t>у</w:t>
      </w:r>
      <w:r w:rsidRPr="00F668F4">
        <w:t xml:space="preserve">пило </w:t>
      </w:r>
      <w:r w:rsidR="00917DE8">
        <w:t>210</w:t>
      </w:r>
      <w:r w:rsidRPr="00F668F4">
        <w:t xml:space="preserve">  сообщений о пожарах и иных происшествиях, что на </w:t>
      </w:r>
      <w:r w:rsidR="00917DE8">
        <w:t>9</w:t>
      </w:r>
      <w:r>
        <w:t>,</w:t>
      </w:r>
      <w:r w:rsidR="00917DE8">
        <w:t>1</w:t>
      </w:r>
      <w:r w:rsidRPr="00F668F4">
        <w:t xml:space="preserve"> % </w:t>
      </w:r>
      <w:r w:rsidR="00917DE8">
        <w:t>меньше</w:t>
      </w:r>
      <w:r w:rsidRPr="00F668F4">
        <w:t xml:space="preserve"> чем за АППГ (в 201</w:t>
      </w:r>
      <w:r w:rsidR="009A7DB7">
        <w:t>6</w:t>
      </w:r>
      <w:r w:rsidRPr="00F668F4">
        <w:t xml:space="preserve"> – </w:t>
      </w:r>
      <w:r w:rsidR="00917DE8">
        <w:t>231</w:t>
      </w:r>
      <w:r w:rsidRPr="00F668F4">
        <w:t xml:space="preserve"> сообщени</w:t>
      </w:r>
      <w:r w:rsidR="00917DE8">
        <w:t>е</w:t>
      </w:r>
      <w:r w:rsidRPr="00F668F4">
        <w:t>).</w:t>
      </w:r>
    </w:p>
    <w:p w:rsidR="00D118EA" w:rsidRDefault="00D118EA" w:rsidP="00D118EA">
      <w:pPr>
        <w:pStyle w:val="af5"/>
        <w:keepNext/>
        <w:jc w:val="center"/>
      </w:pPr>
      <w:r w:rsidRPr="00F668F4">
        <w:t xml:space="preserve">Количество принятых сообщений об иных </w:t>
      </w:r>
    </w:p>
    <w:p w:rsidR="00D118EA" w:rsidRPr="001A792F" w:rsidRDefault="00D118EA" w:rsidP="00D118EA"/>
    <w:p w:rsidR="00D118EA" w:rsidRDefault="00D118EA" w:rsidP="00D118EA">
      <w:pPr>
        <w:keepNext/>
        <w:tabs>
          <w:tab w:val="left" w:pos="567"/>
        </w:tabs>
        <w:jc w:val="center"/>
      </w:pPr>
      <w:r>
        <w:rPr>
          <w:i/>
          <w:noProof/>
          <w:color w:val="000000"/>
        </w:rPr>
        <w:drawing>
          <wp:inline distT="0" distB="0" distL="0" distR="0">
            <wp:extent cx="6392848" cy="2997642"/>
            <wp:effectExtent l="0" t="0" r="0" b="0"/>
            <wp:docPr id="2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18EA" w:rsidRDefault="00D118EA" w:rsidP="00D118EA">
      <w:pPr>
        <w:tabs>
          <w:tab w:val="left" w:pos="567"/>
        </w:tabs>
        <w:jc w:val="both"/>
        <w:rPr>
          <w:i/>
          <w:color w:val="000000"/>
        </w:rPr>
      </w:pPr>
    </w:p>
    <w:p w:rsidR="00D118EA" w:rsidRPr="00F85788" w:rsidRDefault="00D118EA" w:rsidP="00D118EA">
      <w:pPr>
        <w:tabs>
          <w:tab w:val="left" w:pos="567"/>
        </w:tabs>
        <w:jc w:val="both"/>
        <w:rPr>
          <w:color w:val="000000"/>
        </w:rPr>
      </w:pPr>
    </w:p>
    <w:p w:rsidR="00D118EA" w:rsidRDefault="00D118EA" w:rsidP="00D118EA">
      <w:pPr>
        <w:tabs>
          <w:tab w:val="left" w:pos="567"/>
        </w:tabs>
        <w:jc w:val="both"/>
        <w:rPr>
          <w:color w:val="000000"/>
        </w:rPr>
      </w:pPr>
      <w:r w:rsidRPr="00F85788">
        <w:rPr>
          <w:noProof/>
          <w:color w:val="000000"/>
        </w:rPr>
        <w:tab/>
      </w:r>
    </w:p>
    <w:p w:rsidR="00D118EA" w:rsidRDefault="00D118EA" w:rsidP="00D118EA">
      <w:pPr>
        <w:tabs>
          <w:tab w:val="left" w:pos="567"/>
        </w:tabs>
        <w:jc w:val="both"/>
        <w:rPr>
          <w:b/>
          <w:noProof/>
          <w:color w:val="000000"/>
        </w:rPr>
      </w:pPr>
    </w:p>
    <w:p w:rsidR="00D118EA" w:rsidRDefault="00D118EA" w:rsidP="00D118EA">
      <w:pPr>
        <w:tabs>
          <w:tab w:val="left" w:pos="567"/>
        </w:tabs>
        <w:jc w:val="both"/>
        <w:rPr>
          <w:b/>
          <w:noProof/>
          <w:color w:val="000000"/>
        </w:rPr>
      </w:pPr>
    </w:p>
    <w:p w:rsidR="00933084" w:rsidRDefault="00933084" w:rsidP="00D118EA">
      <w:pPr>
        <w:tabs>
          <w:tab w:val="left" w:pos="567"/>
        </w:tabs>
        <w:jc w:val="both"/>
        <w:rPr>
          <w:b/>
          <w:noProof/>
          <w:color w:val="000000"/>
        </w:rPr>
      </w:pPr>
    </w:p>
    <w:p w:rsidR="00D118EA" w:rsidRPr="001A792F" w:rsidRDefault="00D118EA" w:rsidP="00D118EA">
      <w:pPr>
        <w:tabs>
          <w:tab w:val="left" w:pos="567"/>
        </w:tabs>
        <w:jc w:val="both"/>
        <w:rPr>
          <w:b/>
          <w:noProof/>
        </w:rPr>
      </w:pPr>
      <w:r w:rsidRPr="001A792F">
        <w:rPr>
          <w:b/>
          <w:noProof/>
        </w:rPr>
        <w:lastRenderedPageBreak/>
        <w:t xml:space="preserve">По результатам рассмотрения сообщений об иных происшествиях за </w:t>
      </w:r>
      <w:r w:rsidR="00917DE8">
        <w:rPr>
          <w:b/>
          <w:noProof/>
        </w:rPr>
        <w:t>12</w:t>
      </w:r>
      <w:r w:rsidRPr="001A792F">
        <w:rPr>
          <w:b/>
          <w:noProof/>
        </w:rPr>
        <w:t xml:space="preserve"> месяцев 201</w:t>
      </w:r>
      <w:r w:rsidR="00C21135">
        <w:rPr>
          <w:b/>
          <w:noProof/>
        </w:rPr>
        <w:t>7</w:t>
      </w:r>
      <w:r w:rsidRPr="001A792F">
        <w:rPr>
          <w:b/>
          <w:noProof/>
        </w:rPr>
        <w:t xml:space="preserve"> </w:t>
      </w:r>
    </w:p>
    <w:p w:rsidR="00D118EA" w:rsidRPr="001A792F" w:rsidRDefault="00D118EA" w:rsidP="00D118EA">
      <w:pPr>
        <w:tabs>
          <w:tab w:val="left" w:pos="567"/>
        </w:tabs>
        <w:jc w:val="both"/>
        <w:rPr>
          <w:b/>
          <w:noProof/>
        </w:rPr>
      </w:pPr>
      <w:r w:rsidRPr="001A792F">
        <w:rPr>
          <w:b/>
          <w:noProof/>
        </w:rPr>
        <w:t>в Верхнеуральском муниципальном районе были приняты следующие решения:</w:t>
      </w:r>
    </w:p>
    <w:p w:rsidR="00D118EA" w:rsidRPr="001A792F" w:rsidRDefault="00D118EA" w:rsidP="00D118EA">
      <w:pPr>
        <w:numPr>
          <w:ilvl w:val="0"/>
          <w:numId w:val="25"/>
        </w:numPr>
        <w:tabs>
          <w:tab w:val="left" w:pos="567"/>
        </w:tabs>
        <w:ind w:left="0"/>
        <w:jc w:val="both"/>
        <w:rPr>
          <w:noProof/>
        </w:rPr>
      </w:pPr>
      <w:r w:rsidRPr="001A792F">
        <w:rPr>
          <w:noProof/>
        </w:rPr>
        <w:t xml:space="preserve">о списании материалов проверки сообщений об иных происшествиях в накопительное дело – </w:t>
      </w:r>
      <w:r>
        <w:rPr>
          <w:noProof/>
        </w:rPr>
        <w:t>1</w:t>
      </w:r>
      <w:r w:rsidR="00933084">
        <w:rPr>
          <w:noProof/>
        </w:rPr>
        <w:t>6</w:t>
      </w:r>
      <w:r w:rsidR="00917DE8">
        <w:rPr>
          <w:noProof/>
        </w:rPr>
        <w:t>4</w:t>
      </w:r>
      <w:r w:rsidRPr="001A792F">
        <w:rPr>
          <w:noProof/>
        </w:rPr>
        <w:t xml:space="preserve"> сообщений (</w:t>
      </w:r>
      <w:r w:rsidR="00933084">
        <w:rPr>
          <w:noProof/>
        </w:rPr>
        <w:t>+</w:t>
      </w:r>
      <w:r w:rsidRPr="001A792F">
        <w:rPr>
          <w:noProof/>
        </w:rPr>
        <w:t xml:space="preserve"> </w:t>
      </w:r>
      <w:r w:rsidR="00917DE8">
        <w:rPr>
          <w:noProof/>
        </w:rPr>
        <w:t>5,1</w:t>
      </w:r>
      <w:r w:rsidRPr="001A792F">
        <w:rPr>
          <w:noProof/>
        </w:rPr>
        <w:t xml:space="preserve"> % к АППГ, в 201</w:t>
      </w:r>
      <w:r w:rsidR="00C21135">
        <w:rPr>
          <w:noProof/>
        </w:rPr>
        <w:t>6</w:t>
      </w:r>
      <w:r w:rsidRPr="001A792F">
        <w:rPr>
          <w:noProof/>
        </w:rPr>
        <w:t xml:space="preserve"> г. – </w:t>
      </w:r>
      <w:r w:rsidR="00917DE8">
        <w:rPr>
          <w:noProof/>
        </w:rPr>
        <w:t>156</w:t>
      </w:r>
      <w:r w:rsidRPr="001A792F">
        <w:rPr>
          <w:noProof/>
        </w:rPr>
        <w:t xml:space="preserve"> сообщение);</w:t>
      </w:r>
    </w:p>
    <w:p w:rsidR="00D118EA" w:rsidRPr="00C21135" w:rsidRDefault="00D118EA" w:rsidP="00D118EA">
      <w:pPr>
        <w:numPr>
          <w:ilvl w:val="0"/>
          <w:numId w:val="25"/>
        </w:numPr>
        <w:tabs>
          <w:tab w:val="left" w:pos="567"/>
        </w:tabs>
        <w:ind w:left="0"/>
        <w:jc w:val="both"/>
        <w:rPr>
          <w:noProof/>
        </w:rPr>
      </w:pPr>
      <w:r w:rsidRPr="001A792F">
        <w:rPr>
          <w:noProof/>
        </w:rPr>
        <w:t xml:space="preserve">о перерегистрации в Книгу регистрации сообщений о преступлениях – </w:t>
      </w:r>
      <w:r w:rsidR="00917DE8">
        <w:rPr>
          <w:noProof/>
        </w:rPr>
        <w:t>49</w:t>
      </w:r>
      <w:r w:rsidRPr="001A792F">
        <w:rPr>
          <w:noProof/>
        </w:rPr>
        <w:t xml:space="preserve"> сообщений </w:t>
      </w:r>
      <w:r w:rsidRPr="00C21135">
        <w:rPr>
          <w:noProof/>
        </w:rPr>
        <w:t xml:space="preserve">( </w:t>
      </w:r>
      <w:r w:rsidR="00917DE8">
        <w:rPr>
          <w:noProof/>
        </w:rPr>
        <w:t>-</w:t>
      </w:r>
      <w:r w:rsidR="00933084">
        <w:rPr>
          <w:noProof/>
        </w:rPr>
        <w:t xml:space="preserve"> </w:t>
      </w:r>
      <w:r w:rsidR="00917DE8">
        <w:rPr>
          <w:noProof/>
        </w:rPr>
        <w:t>30</w:t>
      </w:r>
      <w:r w:rsidRPr="00C21135">
        <w:rPr>
          <w:noProof/>
        </w:rPr>
        <w:t xml:space="preserve"> % в 201</w:t>
      </w:r>
      <w:r w:rsidR="00C21135" w:rsidRPr="00C21135">
        <w:rPr>
          <w:noProof/>
        </w:rPr>
        <w:t>6</w:t>
      </w:r>
      <w:r w:rsidRPr="00C21135">
        <w:rPr>
          <w:noProof/>
        </w:rPr>
        <w:t xml:space="preserve"> г. – </w:t>
      </w:r>
      <w:r w:rsidR="00917DE8">
        <w:rPr>
          <w:noProof/>
        </w:rPr>
        <w:t>70</w:t>
      </w:r>
      <w:r w:rsidRPr="00C21135">
        <w:rPr>
          <w:noProof/>
        </w:rPr>
        <w:t xml:space="preserve"> сообщений);</w:t>
      </w:r>
    </w:p>
    <w:p w:rsidR="00D118EA" w:rsidRPr="001462FC" w:rsidRDefault="00D118EA" w:rsidP="00D118EA">
      <w:pPr>
        <w:numPr>
          <w:ilvl w:val="0"/>
          <w:numId w:val="25"/>
        </w:numPr>
        <w:tabs>
          <w:tab w:val="left" w:pos="-426"/>
          <w:tab w:val="left" w:pos="142"/>
        </w:tabs>
        <w:ind w:left="0" w:hanging="284"/>
        <w:jc w:val="both"/>
        <w:rPr>
          <w:noProof/>
        </w:rPr>
      </w:pPr>
      <w:r w:rsidRPr="001A792F">
        <w:rPr>
          <w:noProof/>
        </w:rPr>
        <w:t xml:space="preserve">о передаче по подведомственности или территориальности – </w:t>
      </w:r>
      <w:r w:rsidR="00917DE8">
        <w:rPr>
          <w:noProof/>
        </w:rPr>
        <w:t>4</w:t>
      </w:r>
      <w:r w:rsidRPr="001A792F">
        <w:rPr>
          <w:noProof/>
        </w:rPr>
        <w:t xml:space="preserve"> сообщений </w:t>
      </w:r>
      <w:r w:rsidRPr="001462FC">
        <w:rPr>
          <w:noProof/>
        </w:rPr>
        <w:t xml:space="preserve">( - </w:t>
      </w:r>
      <w:r w:rsidR="00917DE8">
        <w:rPr>
          <w:noProof/>
        </w:rPr>
        <w:t>50</w:t>
      </w:r>
      <w:r w:rsidRPr="001462FC">
        <w:rPr>
          <w:noProof/>
        </w:rPr>
        <w:t xml:space="preserve"> % в 201</w:t>
      </w:r>
      <w:r w:rsidR="001462FC" w:rsidRPr="001462FC">
        <w:rPr>
          <w:noProof/>
        </w:rPr>
        <w:t>6</w:t>
      </w:r>
      <w:r w:rsidRPr="001462FC">
        <w:rPr>
          <w:noProof/>
        </w:rPr>
        <w:t xml:space="preserve"> г. </w:t>
      </w:r>
      <w:r w:rsidR="001462FC" w:rsidRPr="001462FC">
        <w:rPr>
          <w:noProof/>
        </w:rPr>
        <w:t>8</w:t>
      </w:r>
      <w:r w:rsidRPr="001462FC">
        <w:rPr>
          <w:noProof/>
        </w:rPr>
        <w:t xml:space="preserve"> сообщений).</w:t>
      </w:r>
    </w:p>
    <w:p w:rsidR="00D118EA" w:rsidRPr="001A792F" w:rsidRDefault="00D118EA" w:rsidP="00D118EA">
      <w:pPr>
        <w:tabs>
          <w:tab w:val="left" w:pos="567"/>
        </w:tabs>
        <w:jc w:val="both"/>
      </w:pPr>
    </w:p>
    <w:p w:rsidR="00D118EA" w:rsidRPr="00B4028F" w:rsidRDefault="00D118EA" w:rsidP="00D118EA">
      <w:pPr>
        <w:tabs>
          <w:tab w:val="left" w:pos="567"/>
          <w:tab w:val="left" w:pos="8789"/>
        </w:tabs>
        <w:jc w:val="both"/>
        <w:rPr>
          <w:i/>
          <w:color w:val="000000"/>
        </w:rPr>
      </w:pPr>
      <w:r w:rsidRPr="00F85788">
        <w:rPr>
          <w:color w:val="000000"/>
        </w:rPr>
        <w:tab/>
      </w:r>
    </w:p>
    <w:p w:rsidR="00D118EA" w:rsidRPr="00F85788" w:rsidRDefault="00D118EA" w:rsidP="00D118EA">
      <w:pPr>
        <w:tabs>
          <w:tab w:val="left" w:pos="567"/>
        </w:tabs>
        <w:jc w:val="both"/>
        <w:rPr>
          <w:color w:val="000000"/>
        </w:rPr>
      </w:pPr>
    </w:p>
    <w:p w:rsidR="00D118EA" w:rsidRPr="00F85788" w:rsidRDefault="00D118EA" w:rsidP="00D118EA">
      <w:pPr>
        <w:tabs>
          <w:tab w:val="left" w:pos="567"/>
        </w:tabs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118EA" w:rsidRPr="00347CEA" w:rsidRDefault="00D118EA" w:rsidP="00D118EA">
      <w:pPr>
        <w:tabs>
          <w:tab w:val="left" w:pos="567"/>
          <w:tab w:val="left" w:pos="8789"/>
        </w:tabs>
        <w:jc w:val="both"/>
        <w:rPr>
          <w:i/>
          <w:color w:val="000000"/>
        </w:rPr>
      </w:pPr>
      <w:r w:rsidRPr="00F85788">
        <w:rPr>
          <w:color w:val="000000"/>
        </w:rPr>
        <w:tab/>
      </w:r>
    </w:p>
    <w:p w:rsidR="00D118EA" w:rsidRPr="00F85788" w:rsidRDefault="00D118EA" w:rsidP="00D118EA">
      <w:pPr>
        <w:tabs>
          <w:tab w:val="left" w:pos="567"/>
        </w:tabs>
        <w:jc w:val="both"/>
        <w:rPr>
          <w:color w:val="000000"/>
        </w:rPr>
      </w:pPr>
    </w:p>
    <w:p w:rsidR="00D118EA" w:rsidRPr="00F85788" w:rsidRDefault="00D118EA" w:rsidP="00D118EA">
      <w:pPr>
        <w:pStyle w:val="Style17"/>
        <w:widowControl/>
        <w:spacing w:before="127"/>
        <w:jc w:val="center"/>
        <w:rPr>
          <w:rStyle w:val="FontStyle27"/>
          <w:color w:val="000000"/>
          <w:sz w:val="24"/>
          <w:szCs w:val="24"/>
        </w:rPr>
      </w:pPr>
      <w:r w:rsidRPr="00F85788">
        <w:rPr>
          <w:b/>
          <w:color w:val="000000"/>
        </w:rPr>
        <w:tab/>
        <w:t xml:space="preserve"> </w:t>
      </w:r>
      <w:r w:rsidRPr="00F85788">
        <w:rPr>
          <w:rStyle w:val="FontStyle27"/>
          <w:color w:val="000000"/>
          <w:sz w:val="24"/>
          <w:szCs w:val="24"/>
          <w:lang w:val="en-US"/>
        </w:rPr>
        <w:t>II</w:t>
      </w:r>
      <w:r w:rsidRPr="00F85788">
        <w:rPr>
          <w:rStyle w:val="FontStyle27"/>
          <w:color w:val="000000"/>
          <w:sz w:val="24"/>
          <w:szCs w:val="24"/>
        </w:rPr>
        <w:t xml:space="preserve">. Разрешение органами ГПН ФПС сообщений о преступлениях </w:t>
      </w:r>
    </w:p>
    <w:p w:rsidR="00D118EA" w:rsidRPr="005363FD" w:rsidRDefault="00D118EA" w:rsidP="00D118EA">
      <w:pPr>
        <w:pStyle w:val="af5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За </w:t>
      </w:r>
      <w:r w:rsidR="009212D8">
        <w:rPr>
          <w:b w:val="0"/>
          <w:color w:val="000000"/>
          <w:sz w:val="24"/>
          <w:szCs w:val="24"/>
        </w:rPr>
        <w:t>12</w:t>
      </w:r>
      <w:r>
        <w:rPr>
          <w:b w:val="0"/>
          <w:color w:val="000000"/>
          <w:sz w:val="24"/>
          <w:szCs w:val="24"/>
        </w:rPr>
        <w:t xml:space="preserve"> месяцев </w:t>
      </w:r>
      <w:r w:rsidRPr="00F85788">
        <w:rPr>
          <w:b w:val="0"/>
          <w:color w:val="000000"/>
          <w:sz w:val="24"/>
          <w:szCs w:val="24"/>
        </w:rPr>
        <w:t>201</w:t>
      </w:r>
      <w:r w:rsidR="001462FC">
        <w:rPr>
          <w:b w:val="0"/>
          <w:color w:val="000000"/>
          <w:sz w:val="24"/>
          <w:szCs w:val="24"/>
        </w:rPr>
        <w:t>7</w:t>
      </w:r>
      <w:r>
        <w:rPr>
          <w:b w:val="0"/>
          <w:color w:val="000000"/>
          <w:sz w:val="24"/>
          <w:szCs w:val="24"/>
        </w:rPr>
        <w:t xml:space="preserve"> в Верхнеуральском муниципальном районе</w:t>
      </w:r>
      <w:r w:rsidRPr="00F85788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в</w:t>
      </w:r>
      <w:r w:rsidRPr="00F85788">
        <w:rPr>
          <w:b w:val="0"/>
          <w:color w:val="000000"/>
          <w:sz w:val="24"/>
          <w:szCs w:val="24"/>
        </w:rPr>
        <w:t>се сообщения об иных преступлениях рассмотрены в установленный законом срок.</w:t>
      </w:r>
      <w:r>
        <w:rPr>
          <w:b w:val="0"/>
          <w:color w:val="000000"/>
          <w:sz w:val="24"/>
          <w:szCs w:val="24"/>
        </w:rPr>
        <w:t xml:space="preserve"> Р</w:t>
      </w:r>
      <w:r w:rsidRPr="00E95908">
        <w:rPr>
          <w:b w:val="0"/>
          <w:color w:val="000000"/>
          <w:sz w:val="24"/>
          <w:szCs w:val="24"/>
        </w:rPr>
        <w:t>ассмотрено с принятием процесс</w:t>
      </w:r>
      <w:r w:rsidRPr="00E95908">
        <w:rPr>
          <w:b w:val="0"/>
          <w:color w:val="000000"/>
          <w:sz w:val="24"/>
          <w:szCs w:val="24"/>
        </w:rPr>
        <w:t>у</w:t>
      </w:r>
      <w:r w:rsidRPr="00E95908">
        <w:rPr>
          <w:b w:val="0"/>
          <w:color w:val="000000"/>
          <w:sz w:val="24"/>
          <w:szCs w:val="24"/>
        </w:rPr>
        <w:t xml:space="preserve">ального решения </w:t>
      </w:r>
      <w:r w:rsidR="009212D8">
        <w:rPr>
          <w:b w:val="0"/>
          <w:color w:val="000000"/>
          <w:sz w:val="24"/>
          <w:szCs w:val="24"/>
        </w:rPr>
        <w:t>49</w:t>
      </w:r>
      <w:r>
        <w:rPr>
          <w:b w:val="0"/>
          <w:color w:val="000000"/>
          <w:sz w:val="24"/>
          <w:szCs w:val="24"/>
        </w:rPr>
        <w:t xml:space="preserve"> </w:t>
      </w:r>
      <w:r w:rsidRPr="00E95908">
        <w:rPr>
          <w:b w:val="0"/>
          <w:color w:val="000000"/>
          <w:sz w:val="24"/>
          <w:szCs w:val="24"/>
        </w:rPr>
        <w:t>сообщени</w:t>
      </w:r>
      <w:r>
        <w:rPr>
          <w:b w:val="0"/>
          <w:color w:val="000000"/>
          <w:sz w:val="24"/>
          <w:szCs w:val="24"/>
        </w:rPr>
        <w:t>й</w:t>
      </w:r>
      <w:r w:rsidRPr="00E95908">
        <w:rPr>
          <w:b w:val="0"/>
          <w:color w:val="000000"/>
          <w:sz w:val="24"/>
          <w:szCs w:val="24"/>
        </w:rPr>
        <w:t xml:space="preserve"> о преступлениях связанных с пожарами</w:t>
      </w:r>
      <w:r>
        <w:rPr>
          <w:b w:val="0"/>
          <w:color w:val="000000"/>
          <w:sz w:val="24"/>
          <w:szCs w:val="24"/>
        </w:rPr>
        <w:t xml:space="preserve"> (по </w:t>
      </w:r>
      <w:r w:rsidR="009212D8">
        <w:rPr>
          <w:b w:val="0"/>
          <w:color w:val="000000"/>
          <w:sz w:val="24"/>
          <w:szCs w:val="24"/>
        </w:rPr>
        <w:t>40</w:t>
      </w:r>
      <w:r>
        <w:rPr>
          <w:b w:val="0"/>
          <w:color w:val="000000"/>
          <w:sz w:val="24"/>
          <w:szCs w:val="24"/>
        </w:rPr>
        <w:t xml:space="preserve"> решениям, были вынесены постановления о продлении срока рассмотрения сообщения до 10 суток, по </w:t>
      </w:r>
      <w:r w:rsidR="001462FC">
        <w:rPr>
          <w:b w:val="0"/>
          <w:color w:val="000000"/>
          <w:sz w:val="24"/>
          <w:szCs w:val="24"/>
        </w:rPr>
        <w:t>4</w:t>
      </w:r>
      <w:r>
        <w:rPr>
          <w:b w:val="0"/>
          <w:color w:val="000000"/>
          <w:sz w:val="24"/>
          <w:szCs w:val="24"/>
        </w:rPr>
        <w:t xml:space="preserve"> решен</w:t>
      </w:r>
      <w:r>
        <w:rPr>
          <w:b w:val="0"/>
          <w:color w:val="000000"/>
          <w:sz w:val="24"/>
          <w:szCs w:val="24"/>
        </w:rPr>
        <w:t>и</w:t>
      </w:r>
      <w:r>
        <w:rPr>
          <w:b w:val="0"/>
          <w:color w:val="000000"/>
          <w:sz w:val="24"/>
          <w:szCs w:val="24"/>
        </w:rPr>
        <w:t>ям были вынесены постановления о продлении срока рассмотрения сообщения до 30 суток)</w:t>
      </w:r>
      <w:r w:rsidRPr="00E95908">
        <w:rPr>
          <w:b w:val="0"/>
          <w:color w:val="000000"/>
          <w:sz w:val="24"/>
          <w:szCs w:val="24"/>
        </w:rPr>
        <w:t xml:space="preserve">. </w:t>
      </w:r>
      <w:r w:rsidRPr="005363FD">
        <w:rPr>
          <w:b w:val="0"/>
          <w:color w:val="000000"/>
          <w:sz w:val="24"/>
          <w:szCs w:val="24"/>
        </w:rPr>
        <w:t>По результатам проведенных проверок  по сообщениям о преступлениях, связанных с пожарами, в порядке статей 144 и 145 УПК РФ, сотрудниками органов дознания ГПН ФПС приняты следу</w:t>
      </w:r>
      <w:r w:rsidRPr="005363FD">
        <w:rPr>
          <w:b w:val="0"/>
          <w:color w:val="000000"/>
          <w:sz w:val="24"/>
          <w:szCs w:val="24"/>
        </w:rPr>
        <w:t>ю</w:t>
      </w:r>
      <w:r w:rsidRPr="005363FD">
        <w:rPr>
          <w:b w:val="0"/>
          <w:color w:val="000000"/>
          <w:sz w:val="24"/>
          <w:szCs w:val="24"/>
        </w:rPr>
        <w:t>щие решения:</w:t>
      </w:r>
    </w:p>
    <w:p w:rsidR="00D16FDB" w:rsidRDefault="00D16FDB" w:rsidP="00D16FDB">
      <w:pPr>
        <w:rPr>
          <w:b/>
        </w:rPr>
      </w:pPr>
    </w:p>
    <w:p w:rsidR="00D16FDB" w:rsidRPr="00D16FDB" w:rsidRDefault="00D16FDB" w:rsidP="00D16FDB">
      <w:pPr>
        <w:rPr>
          <w:b/>
          <w:i/>
          <w:u w:val="single"/>
        </w:rPr>
      </w:pPr>
      <w:r w:rsidRPr="00D16FDB">
        <w:rPr>
          <w:b/>
          <w:i/>
          <w:u w:val="single"/>
        </w:rPr>
        <w:t>1. о возбуждении уголовных дел:</w:t>
      </w:r>
    </w:p>
    <w:p w:rsidR="00D16FDB" w:rsidRDefault="00D16FDB" w:rsidP="00D16FDB">
      <w:r>
        <w:t xml:space="preserve">- 1 дело (0 % к АППГ, </w:t>
      </w:r>
      <w:r w:rsidR="009212D8">
        <w:t>1</w:t>
      </w:r>
      <w:r>
        <w:t xml:space="preserve"> дело)</w:t>
      </w:r>
    </w:p>
    <w:p w:rsidR="00D118EA" w:rsidRPr="00D16FDB" w:rsidRDefault="00D16FDB" w:rsidP="00D16FDB">
      <w:pPr>
        <w:rPr>
          <w:b/>
          <w:i/>
          <w:u w:val="single"/>
        </w:rPr>
      </w:pPr>
      <w:r>
        <w:rPr>
          <w:b/>
          <w:i/>
          <w:u w:val="single"/>
        </w:rPr>
        <w:t>2</w:t>
      </w:r>
      <w:r w:rsidR="00D118EA" w:rsidRPr="00D16FDB">
        <w:rPr>
          <w:b/>
          <w:i/>
          <w:u w:val="single"/>
        </w:rPr>
        <w:t>.  об отказе в возбуждении уголовного дела, из них:</w:t>
      </w:r>
    </w:p>
    <w:p w:rsidR="00D118EA" w:rsidRPr="00C21135" w:rsidRDefault="00D118EA" w:rsidP="00D118EA">
      <w:pPr>
        <w:pStyle w:val="af5"/>
        <w:rPr>
          <w:b w:val="0"/>
          <w:sz w:val="24"/>
          <w:szCs w:val="24"/>
        </w:rPr>
      </w:pPr>
      <w:r w:rsidRPr="00C21135">
        <w:rPr>
          <w:b w:val="0"/>
          <w:sz w:val="24"/>
          <w:szCs w:val="24"/>
        </w:rPr>
        <w:t xml:space="preserve">- </w:t>
      </w:r>
      <w:r w:rsidR="009212D8">
        <w:rPr>
          <w:b w:val="0"/>
          <w:sz w:val="24"/>
          <w:szCs w:val="24"/>
        </w:rPr>
        <w:t>44</w:t>
      </w:r>
      <w:r w:rsidRPr="00C21135">
        <w:rPr>
          <w:b w:val="0"/>
          <w:sz w:val="24"/>
          <w:szCs w:val="24"/>
        </w:rPr>
        <w:t xml:space="preserve"> решения ( - </w:t>
      </w:r>
      <w:r w:rsidR="00C21135" w:rsidRPr="00C21135">
        <w:rPr>
          <w:b w:val="0"/>
          <w:sz w:val="24"/>
          <w:szCs w:val="24"/>
        </w:rPr>
        <w:t>3</w:t>
      </w:r>
      <w:r w:rsidR="009212D8">
        <w:rPr>
          <w:b w:val="0"/>
          <w:sz w:val="24"/>
          <w:szCs w:val="24"/>
        </w:rPr>
        <w:t>4</w:t>
      </w:r>
      <w:r w:rsidR="00C21135" w:rsidRPr="00C21135">
        <w:rPr>
          <w:b w:val="0"/>
          <w:sz w:val="24"/>
          <w:szCs w:val="24"/>
        </w:rPr>
        <w:t>,</w:t>
      </w:r>
      <w:r w:rsidR="009212D8">
        <w:rPr>
          <w:b w:val="0"/>
          <w:sz w:val="24"/>
          <w:szCs w:val="24"/>
        </w:rPr>
        <w:t>3</w:t>
      </w:r>
      <w:r w:rsidRPr="00C21135">
        <w:rPr>
          <w:b w:val="0"/>
          <w:sz w:val="24"/>
          <w:szCs w:val="24"/>
        </w:rPr>
        <w:t xml:space="preserve"> % к АППГ, </w:t>
      </w:r>
      <w:r w:rsidR="009212D8">
        <w:rPr>
          <w:b w:val="0"/>
          <w:sz w:val="24"/>
          <w:szCs w:val="24"/>
        </w:rPr>
        <w:t>67</w:t>
      </w:r>
      <w:r w:rsidRPr="00C21135">
        <w:rPr>
          <w:b w:val="0"/>
          <w:sz w:val="24"/>
          <w:szCs w:val="24"/>
        </w:rPr>
        <w:t xml:space="preserve"> решений)</w:t>
      </w:r>
    </w:p>
    <w:p w:rsidR="00D118EA" w:rsidRPr="00C21135" w:rsidRDefault="00D16FDB" w:rsidP="00D118EA">
      <w:pPr>
        <w:pStyle w:val="af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</w:t>
      </w:r>
      <w:r w:rsidR="00D118EA" w:rsidRPr="00C21135">
        <w:rPr>
          <w:i/>
          <w:sz w:val="24"/>
          <w:szCs w:val="24"/>
          <w:u w:val="single"/>
        </w:rPr>
        <w:t>.  о передаче сообщений и материалов дела по подследственности, из них:</w:t>
      </w:r>
    </w:p>
    <w:p w:rsidR="00D118EA" w:rsidRPr="00C21135" w:rsidRDefault="00D118EA" w:rsidP="00D118EA">
      <w:pPr>
        <w:pStyle w:val="af5"/>
        <w:rPr>
          <w:b w:val="0"/>
          <w:sz w:val="24"/>
          <w:szCs w:val="24"/>
        </w:rPr>
      </w:pPr>
      <w:r w:rsidRPr="00C21135">
        <w:rPr>
          <w:b w:val="0"/>
          <w:sz w:val="24"/>
          <w:szCs w:val="24"/>
        </w:rPr>
        <w:t xml:space="preserve">- </w:t>
      </w:r>
      <w:r w:rsidR="009212D8">
        <w:rPr>
          <w:b w:val="0"/>
          <w:sz w:val="24"/>
          <w:szCs w:val="24"/>
        </w:rPr>
        <w:t>4</w:t>
      </w:r>
      <w:r w:rsidRPr="00C21135">
        <w:rPr>
          <w:b w:val="0"/>
          <w:sz w:val="24"/>
          <w:szCs w:val="24"/>
        </w:rPr>
        <w:t xml:space="preserve"> решений  (- </w:t>
      </w:r>
      <w:r w:rsidR="009212D8">
        <w:rPr>
          <w:b w:val="0"/>
          <w:sz w:val="24"/>
          <w:szCs w:val="24"/>
        </w:rPr>
        <w:t>50</w:t>
      </w:r>
      <w:r w:rsidRPr="00C21135">
        <w:rPr>
          <w:b w:val="0"/>
          <w:sz w:val="24"/>
          <w:szCs w:val="24"/>
        </w:rPr>
        <w:t xml:space="preserve"> % к АППГ, </w:t>
      </w:r>
      <w:r w:rsidR="00C21135" w:rsidRPr="00C21135">
        <w:rPr>
          <w:b w:val="0"/>
          <w:sz w:val="24"/>
          <w:szCs w:val="24"/>
        </w:rPr>
        <w:t>8</w:t>
      </w:r>
      <w:r w:rsidRPr="00C21135">
        <w:rPr>
          <w:b w:val="0"/>
          <w:sz w:val="24"/>
          <w:szCs w:val="24"/>
        </w:rPr>
        <w:t xml:space="preserve"> решений)</w:t>
      </w:r>
    </w:p>
    <w:p w:rsidR="00D118EA" w:rsidRPr="00C21135" w:rsidRDefault="00D16FDB" w:rsidP="00D118EA">
      <w:pPr>
        <w:rPr>
          <w:b/>
          <w:u w:val="single"/>
        </w:rPr>
      </w:pPr>
      <w:r>
        <w:rPr>
          <w:b/>
          <w:u w:val="single"/>
        </w:rPr>
        <w:t>4</w:t>
      </w:r>
      <w:r w:rsidR="00D118EA" w:rsidRPr="00C21135">
        <w:rPr>
          <w:b/>
          <w:u w:val="single"/>
        </w:rPr>
        <w:t>. остаток непринятых решений на конец отчетного периода из них:</w:t>
      </w:r>
    </w:p>
    <w:p w:rsidR="00D118EA" w:rsidRDefault="00D118EA" w:rsidP="00D118EA">
      <w:r w:rsidRPr="00C21135">
        <w:t xml:space="preserve">- </w:t>
      </w:r>
      <w:r w:rsidR="00D16FDB">
        <w:t>0</w:t>
      </w:r>
      <w:r w:rsidRPr="00C21135">
        <w:t xml:space="preserve"> решени</w:t>
      </w:r>
      <w:r w:rsidR="009212D8">
        <w:t>й</w:t>
      </w:r>
      <w:r w:rsidRPr="00C21135">
        <w:t xml:space="preserve"> ( 0 % к АПП</w:t>
      </w:r>
      <w:r w:rsidR="00D16FDB">
        <w:t>Г</w:t>
      </w:r>
      <w:r w:rsidRPr="00C21135">
        <w:t xml:space="preserve">, </w:t>
      </w:r>
      <w:r w:rsidR="009212D8">
        <w:t>0</w:t>
      </w:r>
      <w:r w:rsidRPr="00C21135">
        <w:t xml:space="preserve"> решени</w:t>
      </w:r>
      <w:r w:rsidR="009212D8">
        <w:t>й</w:t>
      </w:r>
      <w:r w:rsidRPr="00C21135">
        <w:t>)</w:t>
      </w:r>
    </w:p>
    <w:p w:rsidR="00D118EA" w:rsidRDefault="00D118EA" w:rsidP="00D118EA"/>
    <w:p w:rsidR="00D118EA" w:rsidRPr="00546263" w:rsidRDefault="00D118EA" w:rsidP="00D118EA"/>
    <w:p w:rsidR="00D118EA" w:rsidRPr="00F85788" w:rsidRDefault="00D118EA" w:rsidP="00D118EA">
      <w:pPr>
        <w:pStyle w:val="af5"/>
        <w:rPr>
          <w:color w:val="000000"/>
          <w:sz w:val="24"/>
          <w:szCs w:val="24"/>
        </w:rPr>
      </w:pPr>
    </w:p>
    <w:p w:rsidR="00D118EA" w:rsidRPr="00F85788" w:rsidRDefault="00D118EA" w:rsidP="00D118EA">
      <w:pPr>
        <w:pStyle w:val="a5"/>
        <w:rPr>
          <w:color w:val="000000"/>
        </w:rPr>
      </w:pPr>
      <w:r w:rsidRPr="007C24F8">
        <w:rPr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118EA" w:rsidRPr="00F85788" w:rsidRDefault="00D118EA" w:rsidP="00D118EA">
      <w:pPr>
        <w:pStyle w:val="a5"/>
        <w:spacing w:after="0"/>
        <w:ind w:left="284"/>
        <w:rPr>
          <w:color w:val="000000"/>
        </w:rPr>
      </w:pPr>
      <w:r w:rsidRPr="00F85788">
        <w:rPr>
          <w:color w:val="000000"/>
        </w:rPr>
        <w:tab/>
        <w:t>В рамках процессуальных сроков, установленных ст. 144 УПК РФ, сообщения о престу</w:t>
      </w:r>
      <w:r w:rsidRPr="00F85788">
        <w:rPr>
          <w:color w:val="000000"/>
        </w:rPr>
        <w:t>п</w:t>
      </w:r>
      <w:r w:rsidRPr="00F85788">
        <w:rPr>
          <w:color w:val="000000"/>
        </w:rPr>
        <w:t>лениях, связанных с пожарами рассмотрены в следующие сроки:</w:t>
      </w:r>
    </w:p>
    <w:p w:rsidR="00D118EA" w:rsidRPr="00F85788" w:rsidRDefault="00D118EA" w:rsidP="00D118EA">
      <w:pPr>
        <w:pStyle w:val="a5"/>
        <w:spacing w:after="0"/>
        <w:ind w:left="284"/>
        <w:rPr>
          <w:color w:val="000000"/>
        </w:rPr>
      </w:pPr>
      <w:r w:rsidRPr="00F85788">
        <w:rPr>
          <w:color w:val="000000"/>
        </w:rPr>
        <w:t xml:space="preserve">– в срок до 3 суток – </w:t>
      </w:r>
      <w:r>
        <w:rPr>
          <w:color w:val="000000"/>
        </w:rPr>
        <w:t>0</w:t>
      </w:r>
      <w:r w:rsidRPr="00F85788">
        <w:rPr>
          <w:color w:val="000000"/>
        </w:rPr>
        <w:t xml:space="preserve"> сообщений;</w:t>
      </w:r>
    </w:p>
    <w:p w:rsidR="00D118EA" w:rsidRDefault="00D118EA" w:rsidP="00D118EA">
      <w:pPr>
        <w:pStyle w:val="a5"/>
        <w:spacing w:after="0"/>
        <w:ind w:left="284"/>
        <w:rPr>
          <w:color w:val="000000"/>
        </w:rPr>
      </w:pPr>
      <w:r w:rsidRPr="00F85788">
        <w:rPr>
          <w:color w:val="000000"/>
        </w:rPr>
        <w:t xml:space="preserve">– в срок от 3 до 10 суток – </w:t>
      </w:r>
      <w:r w:rsidR="009212D8">
        <w:rPr>
          <w:color w:val="000000"/>
        </w:rPr>
        <w:t>45</w:t>
      </w:r>
      <w:r>
        <w:rPr>
          <w:color w:val="000000"/>
        </w:rPr>
        <w:t xml:space="preserve"> </w:t>
      </w:r>
      <w:r w:rsidRPr="00F85788">
        <w:rPr>
          <w:color w:val="000000"/>
        </w:rPr>
        <w:t>сообщени</w:t>
      </w:r>
      <w:r>
        <w:rPr>
          <w:color w:val="000000"/>
        </w:rPr>
        <w:t>й</w:t>
      </w:r>
      <w:r w:rsidRPr="00F85788">
        <w:rPr>
          <w:color w:val="000000"/>
        </w:rPr>
        <w:t>;</w:t>
      </w:r>
    </w:p>
    <w:p w:rsidR="00D118EA" w:rsidRDefault="00D118EA" w:rsidP="00D118EA">
      <w:pPr>
        <w:pStyle w:val="a5"/>
        <w:spacing w:after="0"/>
        <w:ind w:left="284"/>
        <w:rPr>
          <w:color w:val="000000"/>
        </w:rPr>
      </w:pPr>
      <w:r>
        <w:rPr>
          <w:color w:val="000000"/>
        </w:rPr>
        <w:t xml:space="preserve">- </w:t>
      </w:r>
      <w:r w:rsidRPr="00F85788">
        <w:rPr>
          <w:color w:val="000000"/>
        </w:rPr>
        <w:t>в</w:t>
      </w:r>
      <w:r>
        <w:rPr>
          <w:color w:val="000000"/>
        </w:rPr>
        <w:t xml:space="preserve"> </w:t>
      </w:r>
      <w:r w:rsidRPr="00F85788">
        <w:rPr>
          <w:color w:val="000000"/>
        </w:rPr>
        <w:t xml:space="preserve"> срок </w:t>
      </w:r>
      <w:r>
        <w:rPr>
          <w:color w:val="000000"/>
        </w:rPr>
        <w:t xml:space="preserve">до </w:t>
      </w:r>
      <w:r w:rsidRPr="00F85788">
        <w:rPr>
          <w:color w:val="000000"/>
        </w:rPr>
        <w:t xml:space="preserve">30 суток – </w:t>
      </w:r>
      <w:r w:rsidR="009A7DB7">
        <w:rPr>
          <w:color w:val="000000"/>
        </w:rPr>
        <w:t>4</w:t>
      </w:r>
      <w:r w:rsidRPr="00F85788">
        <w:rPr>
          <w:color w:val="000000"/>
        </w:rPr>
        <w:t xml:space="preserve"> сообщени</w:t>
      </w:r>
      <w:r>
        <w:rPr>
          <w:color w:val="000000"/>
        </w:rPr>
        <w:t>й</w:t>
      </w:r>
      <w:r w:rsidRPr="00F85788">
        <w:rPr>
          <w:color w:val="000000"/>
        </w:rPr>
        <w:t>;</w:t>
      </w:r>
    </w:p>
    <w:p w:rsidR="00D118EA" w:rsidRPr="008E0AFF" w:rsidRDefault="00D118EA" w:rsidP="00D118EA">
      <w:pPr>
        <w:pStyle w:val="a5"/>
        <w:spacing w:after="0"/>
        <w:ind w:left="284"/>
        <w:rPr>
          <w:i/>
          <w:color w:val="000000"/>
        </w:rPr>
      </w:pPr>
    </w:p>
    <w:p w:rsidR="00D118EA" w:rsidRPr="00F85788" w:rsidRDefault="00D118EA" w:rsidP="00D118EA">
      <w:pPr>
        <w:pStyle w:val="a5"/>
        <w:spacing w:after="0"/>
        <w:ind w:left="284"/>
        <w:rPr>
          <w:color w:val="000000"/>
        </w:rPr>
      </w:pPr>
    </w:p>
    <w:p w:rsidR="00D118EA" w:rsidRPr="00F85788" w:rsidRDefault="00D118EA" w:rsidP="00D118EA">
      <w:pPr>
        <w:jc w:val="center"/>
        <w:rPr>
          <w:b/>
          <w:color w:val="000000"/>
        </w:rPr>
      </w:pPr>
      <w:r w:rsidRPr="00F85788">
        <w:rPr>
          <w:b/>
          <w:color w:val="000000"/>
          <w:lang w:val="en-US"/>
        </w:rPr>
        <w:t>III</w:t>
      </w:r>
      <w:r w:rsidRPr="00F85788">
        <w:rPr>
          <w:b/>
          <w:color w:val="000000"/>
        </w:rPr>
        <w:t>. Расследование дознавателями органов ГПН ФПС уголовных дел.</w:t>
      </w:r>
    </w:p>
    <w:p w:rsidR="00D118EA" w:rsidRDefault="00D118EA" w:rsidP="00D118EA">
      <w:pPr>
        <w:jc w:val="both"/>
      </w:pPr>
      <w:r>
        <w:rPr>
          <w:color w:val="000000"/>
        </w:rPr>
        <w:t xml:space="preserve">       За </w:t>
      </w:r>
      <w:r w:rsidR="009212D8">
        <w:rPr>
          <w:color w:val="000000"/>
        </w:rPr>
        <w:t>12</w:t>
      </w:r>
      <w:r>
        <w:rPr>
          <w:color w:val="000000"/>
        </w:rPr>
        <w:t xml:space="preserve"> месяцев 201</w:t>
      </w:r>
      <w:r w:rsidR="009A7DB7">
        <w:rPr>
          <w:color w:val="000000"/>
        </w:rPr>
        <w:t xml:space="preserve">7 </w:t>
      </w:r>
      <w:r w:rsidRPr="00615728">
        <w:rPr>
          <w:color w:val="000000"/>
        </w:rPr>
        <w:t xml:space="preserve">г. </w:t>
      </w:r>
      <w:r w:rsidRPr="00615728">
        <w:t xml:space="preserve">уголовные дела </w:t>
      </w:r>
      <w:r>
        <w:t xml:space="preserve">Верхнеуральском муниципальном районе </w:t>
      </w:r>
      <w:r w:rsidR="009A7DB7">
        <w:t xml:space="preserve">не </w:t>
      </w:r>
      <w:r w:rsidR="00C21135">
        <w:t>возбужд</w:t>
      </w:r>
      <w:r w:rsidR="00C21135">
        <w:t>а</w:t>
      </w:r>
      <w:r w:rsidR="00C21135">
        <w:t>лись</w:t>
      </w:r>
      <w:r w:rsidRPr="00615728">
        <w:t>.</w:t>
      </w:r>
    </w:p>
    <w:p w:rsidR="00D118EA" w:rsidRPr="00F85788" w:rsidRDefault="00D118EA" w:rsidP="00D118EA">
      <w:pPr>
        <w:pStyle w:val="af5"/>
        <w:rPr>
          <w:color w:val="000000"/>
          <w:sz w:val="24"/>
          <w:szCs w:val="24"/>
        </w:rPr>
      </w:pPr>
    </w:p>
    <w:p w:rsidR="00D118EA" w:rsidRDefault="00D118EA" w:rsidP="00D118EA">
      <w:pPr>
        <w:jc w:val="center"/>
        <w:rPr>
          <w:b/>
          <w:color w:val="000000"/>
        </w:rPr>
      </w:pPr>
      <w:r w:rsidRPr="0063247A">
        <w:rPr>
          <w:b/>
          <w:noProof/>
          <w:color w:val="000000"/>
        </w:rPr>
        <w:drawing>
          <wp:inline distT="0" distB="0" distL="0" distR="0">
            <wp:extent cx="6252845" cy="2865755"/>
            <wp:effectExtent l="0" t="0" r="0" b="0"/>
            <wp:docPr id="1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118EA" w:rsidRPr="001462FC" w:rsidRDefault="00D118EA" w:rsidP="00D118EA">
      <w:pPr>
        <w:jc w:val="center"/>
        <w:rPr>
          <w:b/>
          <w:color w:val="000000"/>
          <w:sz w:val="16"/>
          <w:szCs w:val="16"/>
        </w:rPr>
      </w:pPr>
    </w:p>
    <w:p w:rsidR="00D118EA" w:rsidRPr="007C24F8" w:rsidRDefault="00D118EA" w:rsidP="00D118EA">
      <w:pPr>
        <w:jc w:val="center"/>
        <w:rPr>
          <w:b/>
        </w:rPr>
      </w:pPr>
      <w:r w:rsidRPr="007C24F8">
        <w:rPr>
          <w:b/>
          <w:lang w:val="en-US"/>
        </w:rPr>
        <w:t>IV</w:t>
      </w:r>
      <w:r w:rsidRPr="007C24F8">
        <w:rPr>
          <w:b/>
        </w:rPr>
        <w:t>. Практика вынесения отказов в возбуждении уголовного дела.</w:t>
      </w:r>
    </w:p>
    <w:p w:rsidR="00D118EA" w:rsidRPr="001462FC" w:rsidRDefault="00D118EA" w:rsidP="00D118EA">
      <w:pPr>
        <w:jc w:val="center"/>
        <w:rPr>
          <w:b/>
          <w:sz w:val="16"/>
          <w:szCs w:val="16"/>
        </w:rPr>
      </w:pPr>
    </w:p>
    <w:p w:rsidR="00D118EA" w:rsidRPr="001462FC" w:rsidRDefault="00D118EA" w:rsidP="00D118EA">
      <w:pPr>
        <w:ind w:left="-75" w:right="171" w:firstLine="567"/>
        <w:jc w:val="both"/>
        <w:rPr>
          <w:color w:val="C00000"/>
        </w:rPr>
      </w:pPr>
      <w:r w:rsidRPr="007C24F8">
        <w:t xml:space="preserve">За </w:t>
      </w:r>
      <w:r w:rsidR="009212D8">
        <w:t>12</w:t>
      </w:r>
      <w:r w:rsidRPr="007C24F8">
        <w:t xml:space="preserve"> месяцев 201</w:t>
      </w:r>
      <w:r w:rsidR="001462FC">
        <w:t>7</w:t>
      </w:r>
      <w:r w:rsidRPr="007C24F8">
        <w:t xml:space="preserve"> г. в Верхнеуральском муниципальном районе вынесено </w:t>
      </w:r>
      <w:r w:rsidR="009212D8">
        <w:t>44</w:t>
      </w:r>
      <w:r w:rsidRPr="007C24F8">
        <w:t xml:space="preserve"> постановл</w:t>
      </w:r>
      <w:r w:rsidRPr="007C24F8">
        <w:t>е</w:t>
      </w:r>
      <w:r w:rsidRPr="007C24F8">
        <w:t xml:space="preserve">ние об отказе в возбуждении уголовного дела, что на </w:t>
      </w:r>
      <w:r w:rsidR="009212D8">
        <w:t>34,3</w:t>
      </w:r>
      <w:r w:rsidRPr="00C21135">
        <w:t xml:space="preserve"> % меньше чем за АППГ (в 201</w:t>
      </w:r>
      <w:r w:rsidR="00C21135" w:rsidRPr="00C21135">
        <w:t>6</w:t>
      </w:r>
      <w:r w:rsidRPr="00C21135">
        <w:t xml:space="preserve"> - </w:t>
      </w:r>
      <w:r w:rsidR="009212D8">
        <w:t>67</w:t>
      </w:r>
      <w:r w:rsidRPr="00C21135">
        <w:t>).</w:t>
      </w:r>
      <w:r w:rsidRPr="001462FC">
        <w:rPr>
          <w:color w:val="C00000"/>
        </w:rPr>
        <w:t xml:space="preserve"> </w:t>
      </w:r>
    </w:p>
    <w:p w:rsidR="00D118EA" w:rsidRPr="007C24F8" w:rsidRDefault="00D118EA" w:rsidP="00D118EA">
      <w:pPr>
        <w:ind w:left="-75" w:right="171" w:firstLine="567"/>
        <w:jc w:val="both"/>
      </w:pPr>
      <w:r w:rsidRPr="007C24F8">
        <w:t xml:space="preserve">Причинами для отказа в возбуждении уголовного дела являются: </w:t>
      </w:r>
    </w:p>
    <w:p w:rsidR="00D118EA" w:rsidRPr="007C24F8" w:rsidRDefault="00D118EA" w:rsidP="00D118EA">
      <w:pPr>
        <w:ind w:left="-75" w:right="171" w:firstLine="567"/>
        <w:jc w:val="both"/>
      </w:pPr>
      <w:r w:rsidRPr="007C24F8">
        <w:t xml:space="preserve">- отсутствие события преступления (п. 1 ч. 1 ст. 24 УПК РФ) – </w:t>
      </w:r>
      <w:r w:rsidR="009212D8">
        <w:t>31</w:t>
      </w:r>
      <w:r w:rsidRPr="007C24F8">
        <w:t>;</w:t>
      </w:r>
    </w:p>
    <w:p w:rsidR="00D118EA" w:rsidRPr="007C24F8" w:rsidRDefault="00D118EA" w:rsidP="00D118EA">
      <w:pPr>
        <w:ind w:left="-75" w:right="171" w:firstLine="567"/>
        <w:jc w:val="both"/>
      </w:pPr>
      <w:r w:rsidRPr="007C24F8">
        <w:t xml:space="preserve">- отсутствие в деянии состава преступления (п. 2 ч. 1 ст. 24 УПК РФ) – </w:t>
      </w:r>
      <w:r w:rsidR="006B0025">
        <w:t>1</w:t>
      </w:r>
      <w:r w:rsidR="009212D8">
        <w:t>3</w:t>
      </w:r>
      <w:r w:rsidRPr="007C24F8">
        <w:t xml:space="preserve">; </w:t>
      </w:r>
    </w:p>
    <w:p w:rsidR="00D118EA" w:rsidRDefault="00D118EA" w:rsidP="00D118EA">
      <w:r>
        <w:rPr>
          <w:b/>
          <w:noProof/>
          <w:color w:val="000000"/>
        </w:rPr>
        <w:lastRenderedPageBreak/>
        <w:drawing>
          <wp:inline distT="0" distB="0" distL="0" distR="0">
            <wp:extent cx="6267450" cy="3286125"/>
            <wp:effectExtent l="0" t="0" r="0" b="0"/>
            <wp:docPr id="16" name="Объект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F85788">
        <w:rPr>
          <w:b/>
          <w:color w:val="000000"/>
        </w:rPr>
        <w:t xml:space="preserve">     </w:t>
      </w:r>
    </w:p>
    <w:p w:rsidR="00D118EA" w:rsidRPr="00F85788" w:rsidRDefault="00D118EA" w:rsidP="00D118EA">
      <w:pPr>
        <w:ind w:left="-75" w:right="171" w:firstLine="567"/>
        <w:jc w:val="both"/>
        <w:rPr>
          <w:color w:val="000000"/>
        </w:rPr>
      </w:pPr>
    </w:p>
    <w:p w:rsidR="00D118EA" w:rsidRPr="00B029A3" w:rsidRDefault="00D118EA" w:rsidP="00D118EA">
      <w:pPr>
        <w:rPr>
          <w:b/>
          <w:color w:val="000000"/>
        </w:rPr>
      </w:pPr>
      <w:r w:rsidRPr="00B029A3">
        <w:rPr>
          <w:b/>
          <w:color w:val="000000"/>
        </w:rPr>
        <w:t xml:space="preserve">     </w:t>
      </w:r>
    </w:p>
    <w:p w:rsidR="00D118EA" w:rsidRPr="00035CCD" w:rsidRDefault="00D118EA" w:rsidP="00D118EA">
      <w:pPr>
        <w:rPr>
          <w:b/>
          <w:color w:val="000000"/>
        </w:rPr>
      </w:pPr>
      <w:r w:rsidRPr="00035CCD">
        <w:rPr>
          <w:b/>
          <w:color w:val="000000"/>
          <w:lang w:val="en-US"/>
        </w:rPr>
        <w:t>V</w:t>
      </w:r>
      <w:r w:rsidRPr="00035CCD">
        <w:rPr>
          <w:b/>
          <w:color w:val="000000"/>
        </w:rPr>
        <w:t xml:space="preserve">. Уголовно-процессуальная </w:t>
      </w:r>
      <w:r>
        <w:rPr>
          <w:b/>
          <w:color w:val="000000"/>
        </w:rPr>
        <w:t xml:space="preserve">и учетно-регистрационная </w:t>
      </w:r>
      <w:r w:rsidRPr="00035CCD">
        <w:rPr>
          <w:b/>
          <w:color w:val="000000"/>
        </w:rPr>
        <w:t xml:space="preserve">деятельность по сообщениям о преступлениях, связанных с пожарами в лесах за </w:t>
      </w:r>
      <w:r w:rsidR="006D067C">
        <w:rPr>
          <w:b/>
          <w:color w:val="000000"/>
        </w:rPr>
        <w:t>12</w:t>
      </w:r>
      <w:r>
        <w:rPr>
          <w:b/>
          <w:color w:val="000000"/>
        </w:rPr>
        <w:t xml:space="preserve"> месяцев</w:t>
      </w:r>
      <w:r w:rsidRPr="00035CCD">
        <w:rPr>
          <w:b/>
          <w:color w:val="000000"/>
        </w:rPr>
        <w:t xml:space="preserve"> 201</w:t>
      </w:r>
      <w:r w:rsidR="001462FC">
        <w:rPr>
          <w:b/>
          <w:color w:val="000000"/>
        </w:rPr>
        <w:t>5</w:t>
      </w:r>
      <w:r w:rsidRPr="00035CCD">
        <w:rPr>
          <w:b/>
          <w:color w:val="000000"/>
        </w:rPr>
        <w:t>, 201</w:t>
      </w:r>
      <w:r w:rsidR="001462FC">
        <w:rPr>
          <w:b/>
          <w:color w:val="000000"/>
        </w:rPr>
        <w:t>6</w:t>
      </w:r>
      <w:r>
        <w:rPr>
          <w:b/>
          <w:color w:val="000000"/>
        </w:rPr>
        <w:t>, 201</w:t>
      </w:r>
      <w:r w:rsidR="001462FC">
        <w:rPr>
          <w:b/>
          <w:color w:val="000000"/>
        </w:rPr>
        <w:t>6</w:t>
      </w:r>
      <w:r w:rsidRPr="00035CCD">
        <w:rPr>
          <w:b/>
          <w:color w:val="000000"/>
        </w:rPr>
        <w:t xml:space="preserve"> г.г.</w:t>
      </w:r>
    </w:p>
    <w:p w:rsidR="00D118EA" w:rsidRPr="00790FEB" w:rsidRDefault="00D118EA" w:rsidP="00D118E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 </w:t>
      </w:r>
      <w:r w:rsidR="006D067C">
        <w:rPr>
          <w:color w:val="000000"/>
        </w:rPr>
        <w:t>12</w:t>
      </w:r>
      <w:r>
        <w:rPr>
          <w:color w:val="000000"/>
        </w:rPr>
        <w:t xml:space="preserve"> месяцев </w:t>
      </w:r>
      <w:r w:rsidRPr="00DB25CB">
        <w:rPr>
          <w:color w:val="000000"/>
        </w:rPr>
        <w:t>201</w:t>
      </w:r>
      <w:r w:rsidR="001462FC">
        <w:rPr>
          <w:color w:val="000000"/>
        </w:rPr>
        <w:t>7</w:t>
      </w:r>
      <w:r w:rsidRPr="00DB25CB">
        <w:rPr>
          <w:color w:val="000000"/>
        </w:rPr>
        <w:t xml:space="preserve"> года в ОНД</w:t>
      </w:r>
      <w:r>
        <w:rPr>
          <w:color w:val="000000"/>
        </w:rPr>
        <w:t>иПР</w:t>
      </w:r>
      <w:r w:rsidRPr="00DB25CB">
        <w:rPr>
          <w:color w:val="000000"/>
        </w:rPr>
        <w:t xml:space="preserve"> № 2 УНД</w:t>
      </w:r>
      <w:r>
        <w:rPr>
          <w:color w:val="000000"/>
        </w:rPr>
        <w:t>иПР</w:t>
      </w:r>
      <w:r w:rsidRPr="00DB25CB">
        <w:rPr>
          <w:color w:val="000000"/>
        </w:rPr>
        <w:t xml:space="preserve"> Главного управления МЧС России по Челябинской области сообщени</w:t>
      </w:r>
      <w:r>
        <w:rPr>
          <w:color w:val="000000"/>
        </w:rPr>
        <w:t>й</w:t>
      </w:r>
      <w:r w:rsidRPr="00DB25CB">
        <w:rPr>
          <w:color w:val="000000"/>
        </w:rPr>
        <w:t xml:space="preserve"> о преступлениях связанных с пожарами в лесах</w:t>
      </w:r>
      <w:r>
        <w:rPr>
          <w:color w:val="000000"/>
        </w:rPr>
        <w:t xml:space="preserve"> не зарегистр</w:t>
      </w:r>
      <w:r>
        <w:rPr>
          <w:color w:val="000000"/>
        </w:rPr>
        <w:t>и</w:t>
      </w:r>
      <w:r>
        <w:rPr>
          <w:color w:val="000000"/>
        </w:rPr>
        <w:t xml:space="preserve">ровано. зарегистрировано </w:t>
      </w:r>
      <w:r w:rsidR="001462FC">
        <w:rPr>
          <w:color w:val="000000"/>
        </w:rPr>
        <w:t>4</w:t>
      </w:r>
      <w:r>
        <w:rPr>
          <w:color w:val="000000"/>
        </w:rPr>
        <w:t xml:space="preserve"> сообщений о возгорании сухой травянистой растительности</w:t>
      </w:r>
      <w:r w:rsidRPr="00DB25CB">
        <w:rPr>
          <w:color w:val="000000"/>
        </w:rPr>
        <w:t>.</w:t>
      </w:r>
      <w:r>
        <w:rPr>
          <w:color w:val="000000"/>
        </w:rPr>
        <w:t xml:space="preserve"> По м</w:t>
      </w:r>
      <w:r>
        <w:rPr>
          <w:color w:val="000000"/>
        </w:rPr>
        <w:t>а</w:t>
      </w:r>
      <w:r>
        <w:rPr>
          <w:color w:val="000000"/>
        </w:rPr>
        <w:t>териалам были списаны в накопительное дело.</w:t>
      </w:r>
    </w:p>
    <w:p w:rsidR="00D118EA" w:rsidRDefault="00D118EA" w:rsidP="00D118EA">
      <w:pPr>
        <w:ind w:firstLine="708"/>
        <w:jc w:val="both"/>
        <w:rPr>
          <w:color w:val="000000"/>
        </w:rPr>
      </w:pPr>
    </w:p>
    <w:p w:rsidR="00D118EA" w:rsidRDefault="00D118EA" w:rsidP="00D118EA">
      <w:pPr>
        <w:ind w:firstLine="708"/>
        <w:jc w:val="both"/>
        <w:rPr>
          <w:color w:val="000000"/>
        </w:rPr>
      </w:pPr>
    </w:p>
    <w:p w:rsidR="00D118EA" w:rsidRDefault="00D118EA" w:rsidP="00D118EA">
      <w:pPr>
        <w:ind w:firstLine="708"/>
        <w:jc w:val="both"/>
        <w:rPr>
          <w:color w:val="000000"/>
        </w:rPr>
      </w:pPr>
    </w:p>
    <w:p w:rsidR="00D118EA" w:rsidRPr="00DB25CB" w:rsidRDefault="00D118EA" w:rsidP="00D118EA">
      <w:pPr>
        <w:ind w:firstLine="708"/>
        <w:jc w:val="both"/>
        <w:rPr>
          <w:color w:val="000000"/>
        </w:rPr>
      </w:pPr>
      <w:r w:rsidRPr="00DB25CB">
        <w:rPr>
          <w:noProof/>
          <w:color w:val="000000"/>
        </w:rPr>
        <w:drawing>
          <wp:inline distT="0" distB="0" distL="0" distR="0">
            <wp:extent cx="6404610" cy="1908080"/>
            <wp:effectExtent l="0" t="0" r="0" b="0"/>
            <wp:docPr id="17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462FC" w:rsidRDefault="00D118EA" w:rsidP="001462FC">
      <w:pPr>
        <w:ind w:firstLine="851"/>
        <w:jc w:val="both"/>
        <w:rPr>
          <w:color w:val="000000"/>
        </w:rPr>
      </w:pPr>
      <w:r w:rsidRPr="005153A6">
        <w:rPr>
          <w:color w:val="000000"/>
        </w:rPr>
        <w:t xml:space="preserve"> </w:t>
      </w:r>
    </w:p>
    <w:p w:rsidR="001462FC" w:rsidRPr="00430FAC" w:rsidRDefault="001462FC" w:rsidP="001462FC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Уголовные дела по факту лесных пожаров </w:t>
      </w:r>
      <w:r w:rsidR="006B0025">
        <w:rPr>
          <w:color w:val="000000"/>
        </w:rPr>
        <w:t xml:space="preserve">в </w:t>
      </w:r>
      <w:r>
        <w:rPr>
          <w:color w:val="000000"/>
        </w:rPr>
        <w:t>2017</w:t>
      </w:r>
      <w:r w:rsidR="006B0025">
        <w:rPr>
          <w:color w:val="000000"/>
        </w:rPr>
        <w:t xml:space="preserve"> </w:t>
      </w:r>
      <w:r>
        <w:rPr>
          <w:color w:val="000000"/>
        </w:rPr>
        <w:t>г. не возбуждались.</w:t>
      </w:r>
    </w:p>
    <w:p w:rsidR="001462FC" w:rsidRPr="00F85788" w:rsidRDefault="001462FC" w:rsidP="001462FC">
      <w:pPr>
        <w:jc w:val="center"/>
        <w:rPr>
          <w:b/>
          <w:color w:val="000000"/>
        </w:rPr>
      </w:pPr>
    </w:p>
    <w:p w:rsidR="001462FC" w:rsidRPr="0093773C" w:rsidRDefault="001462FC" w:rsidP="001462FC">
      <w:pPr>
        <w:jc w:val="center"/>
        <w:rPr>
          <w:b/>
        </w:rPr>
      </w:pPr>
      <w:r w:rsidRPr="0093773C">
        <w:rPr>
          <w:b/>
          <w:lang w:val="en-US"/>
        </w:rPr>
        <w:t>VI</w:t>
      </w:r>
      <w:r w:rsidRPr="0093773C">
        <w:rPr>
          <w:b/>
        </w:rPr>
        <w:t>. Организация взаимодействия с сектором судебных экспертиз ФГБУ «Судебно-экспертного учреждения федеральной противопожарной службы «Испытательная пожа</w:t>
      </w:r>
      <w:r w:rsidRPr="0093773C">
        <w:rPr>
          <w:b/>
        </w:rPr>
        <w:t>р</w:t>
      </w:r>
      <w:r w:rsidRPr="0093773C">
        <w:rPr>
          <w:b/>
        </w:rPr>
        <w:t>ная лаборатория» по Челябинской области».</w:t>
      </w:r>
      <w:r w:rsidRPr="0093773C">
        <w:rPr>
          <w:b/>
          <w:highlight w:val="yellow"/>
        </w:rPr>
        <w:t xml:space="preserve"> </w:t>
      </w:r>
    </w:p>
    <w:p w:rsidR="00C21135" w:rsidRDefault="00C21135" w:rsidP="001462FC">
      <w:pPr>
        <w:ind w:firstLine="426"/>
        <w:jc w:val="both"/>
      </w:pPr>
    </w:p>
    <w:p w:rsidR="001462FC" w:rsidRPr="00DB48DA" w:rsidRDefault="001462FC" w:rsidP="001462FC">
      <w:pPr>
        <w:ind w:firstLine="426"/>
        <w:jc w:val="both"/>
      </w:pPr>
      <w:r w:rsidRPr="0093773C">
        <w:t xml:space="preserve">В </w:t>
      </w:r>
      <w:r w:rsidR="006D067C">
        <w:t>12</w:t>
      </w:r>
      <w:r w:rsidR="009E3F6B">
        <w:t xml:space="preserve"> месяцев</w:t>
      </w:r>
      <w:r>
        <w:t xml:space="preserve"> </w:t>
      </w:r>
      <w:r w:rsidRPr="0093773C">
        <w:t>201</w:t>
      </w:r>
      <w:r>
        <w:t xml:space="preserve">7 </w:t>
      </w:r>
      <w:r w:rsidRPr="0093773C">
        <w:t>г. в Верхнеуральском муниципальном районе эксперт</w:t>
      </w:r>
      <w:r>
        <w:t>ы</w:t>
      </w:r>
      <w:r w:rsidRPr="0093773C">
        <w:rPr>
          <w:b/>
        </w:rPr>
        <w:t xml:space="preserve"> </w:t>
      </w:r>
      <w:r w:rsidRPr="0093773C">
        <w:t>ФГБУ «Судебно-экспертного учреждения федеральной противопожарной службы «Испытательная пожарная л</w:t>
      </w:r>
      <w:r w:rsidRPr="0093773C">
        <w:t>а</w:t>
      </w:r>
      <w:r w:rsidRPr="0093773C">
        <w:t xml:space="preserve">боратория» по Челябинской области» </w:t>
      </w:r>
      <w:r>
        <w:t xml:space="preserve">не </w:t>
      </w:r>
      <w:r w:rsidRPr="0093773C">
        <w:t>участ</w:t>
      </w:r>
      <w:r>
        <w:t>вовали</w:t>
      </w:r>
      <w:r w:rsidRPr="0093773C">
        <w:t xml:space="preserve"> в осмотре места происшествия. </w:t>
      </w:r>
      <w:r>
        <w:t>По пожарам б</w:t>
      </w:r>
      <w:r w:rsidRPr="006F6492">
        <w:t xml:space="preserve">ыло назначено </w:t>
      </w:r>
      <w:r w:rsidR="009E3F6B">
        <w:t>3</w:t>
      </w:r>
      <w:r w:rsidRPr="00DB48DA">
        <w:t xml:space="preserve"> пожарно-технических экспертиз из них выполнены</w:t>
      </w:r>
      <w:r>
        <w:t xml:space="preserve"> -</w:t>
      </w:r>
      <w:r w:rsidRPr="00DB48DA">
        <w:t xml:space="preserve"> </w:t>
      </w:r>
      <w:r w:rsidR="006D067C">
        <w:t>5</w:t>
      </w:r>
      <w:r w:rsidRPr="00DB48DA">
        <w:t>.</w:t>
      </w:r>
    </w:p>
    <w:p w:rsidR="001462FC" w:rsidRPr="00F85788" w:rsidRDefault="001462FC" w:rsidP="001462FC">
      <w:pPr>
        <w:jc w:val="center"/>
        <w:rPr>
          <w:b/>
          <w:color w:val="000000"/>
        </w:rPr>
      </w:pPr>
    </w:p>
    <w:p w:rsidR="00C21135" w:rsidRDefault="00C21135" w:rsidP="001462FC">
      <w:pPr>
        <w:ind w:firstLine="708"/>
        <w:jc w:val="center"/>
        <w:rPr>
          <w:b/>
          <w:color w:val="000000"/>
        </w:rPr>
      </w:pPr>
    </w:p>
    <w:p w:rsidR="001462FC" w:rsidRDefault="001462FC" w:rsidP="001462FC">
      <w:pPr>
        <w:ind w:firstLine="708"/>
        <w:jc w:val="center"/>
        <w:rPr>
          <w:b/>
          <w:color w:val="000000"/>
        </w:rPr>
      </w:pPr>
      <w:r w:rsidRPr="00F85788">
        <w:rPr>
          <w:b/>
          <w:color w:val="000000"/>
        </w:rPr>
        <w:lastRenderedPageBreak/>
        <w:t>ВЫВОДЫ И ПРЕДЛОЖЕНИЯ</w:t>
      </w:r>
    </w:p>
    <w:p w:rsidR="001462FC" w:rsidRDefault="001462FC" w:rsidP="001462FC">
      <w:pPr>
        <w:ind w:firstLine="708"/>
        <w:jc w:val="center"/>
        <w:rPr>
          <w:b/>
          <w:color w:val="000000"/>
        </w:rPr>
      </w:pPr>
    </w:p>
    <w:p w:rsidR="001462FC" w:rsidRPr="000A772F" w:rsidRDefault="001462FC" w:rsidP="001462FC">
      <w:pPr>
        <w:pStyle w:val="ac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</w:t>
      </w:r>
      <w:r w:rsidRPr="000A772F">
        <w:rPr>
          <w:rFonts w:ascii="Times New Roman" w:hAnsi="Times New Roman"/>
          <w:sz w:val="24"/>
          <w:szCs w:val="24"/>
        </w:rPr>
        <w:t xml:space="preserve"> изучение норм уголовно-правового, уголовно-процессуального законодательс</w:t>
      </w:r>
      <w:r w:rsidRPr="000A772F">
        <w:rPr>
          <w:rFonts w:ascii="Times New Roman" w:hAnsi="Times New Roman"/>
          <w:sz w:val="24"/>
          <w:szCs w:val="24"/>
        </w:rPr>
        <w:t>т</w:t>
      </w:r>
      <w:r w:rsidRPr="000A772F">
        <w:rPr>
          <w:rFonts w:ascii="Times New Roman" w:hAnsi="Times New Roman"/>
          <w:sz w:val="24"/>
          <w:szCs w:val="24"/>
        </w:rPr>
        <w:t>ва РФ, криминалистики в рамках «Типовой программы по служебной подготовке руководителей органов (подразделений) дознания и дознавателей»;</w:t>
      </w:r>
    </w:p>
    <w:p w:rsidR="001462FC" w:rsidRPr="000A772F" w:rsidRDefault="001462FC" w:rsidP="001462FC">
      <w:pPr>
        <w:pStyle w:val="ac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72F">
        <w:rPr>
          <w:rFonts w:ascii="Times New Roman" w:hAnsi="Times New Roman"/>
          <w:sz w:val="24"/>
          <w:szCs w:val="24"/>
        </w:rPr>
        <w:t>Принять меры к повышению уровня раскрываемости по уголовным делам и установлению лиц, причастных к возникновению пожаров по материалам об отказе в возбуждении уголовного дела.</w:t>
      </w:r>
      <w:r w:rsidRPr="000A772F">
        <w:rPr>
          <w:color w:val="000000"/>
        </w:rPr>
        <w:t xml:space="preserve"> </w:t>
      </w:r>
      <w:r w:rsidRPr="000A772F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</w:t>
      </w:r>
      <w:r w:rsidRPr="000A772F">
        <w:rPr>
          <w:rFonts w:ascii="Times New Roman" w:hAnsi="Times New Roman"/>
          <w:color w:val="000000"/>
        </w:rPr>
        <w:t>допус</w:t>
      </w:r>
      <w:r>
        <w:rPr>
          <w:rFonts w:ascii="Times New Roman" w:hAnsi="Times New Roman"/>
          <w:color w:val="000000"/>
        </w:rPr>
        <w:t>ка</w:t>
      </w:r>
      <w:r w:rsidRPr="000A772F">
        <w:rPr>
          <w:rFonts w:ascii="Times New Roman" w:hAnsi="Times New Roman"/>
          <w:color w:val="000000"/>
        </w:rPr>
        <w:t>ть необоснованное принятие решения об отказе в возбуждении уголовного дела, либо о возбуждении уголовного дела.</w:t>
      </w:r>
    </w:p>
    <w:p w:rsidR="001462FC" w:rsidRPr="000A772F" w:rsidRDefault="001462FC" w:rsidP="001462FC">
      <w:pPr>
        <w:pStyle w:val="ac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72F">
        <w:rPr>
          <w:rFonts w:ascii="Times New Roman" w:hAnsi="Times New Roman"/>
          <w:sz w:val="24"/>
          <w:szCs w:val="24"/>
        </w:rPr>
        <w:t>Соблюдать принцип неотвратимости наказания, в отношении лиц виновных в возникновении пожаров, по которым отказано в возбуждении УД, с последующим привлечением их к админис</w:t>
      </w:r>
      <w:r w:rsidRPr="000A772F">
        <w:rPr>
          <w:rFonts w:ascii="Times New Roman" w:hAnsi="Times New Roman"/>
          <w:sz w:val="24"/>
          <w:szCs w:val="24"/>
        </w:rPr>
        <w:t>т</w:t>
      </w:r>
      <w:r w:rsidRPr="000A772F">
        <w:rPr>
          <w:rFonts w:ascii="Times New Roman" w:hAnsi="Times New Roman"/>
          <w:sz w:val="24"/>
          <w:szCs w:val="24"/>
        </w:rPr>
        <w:t xml:space="preserve">ративной ответственности в порядке ч. </w:t>
      </w:r>
      <w:r>
        <w:rPr>
          <w:rFonts w:ascii="Times New Roman" w:hAnsi="Times New Roman"/>
          <w:sz w:val="24"/>
          <w:szCs w:val="24"/>
        </w:rPr>
        <w:t xml:space="preserve">1, </w:t>
      </w:r>
      <w:r w:rsidRPr="000A772F">
        <w:rPr>
          <w:rFonts w:ascii="Times New Roman" w:hAnsi="Times New Roman"/>
          <w:sz w:val="24"/>
          <w:szCs w:val="24"/>
        </w:rPr>
        <w:t>6 ст. 20.4 КоАП РФ</w:t>
      </w:r>
      <w:r>
        <w:rPr>
          <w:rFonts w:ascii="Times New Roman" w:hAnsi="Times New Roman"/>
          <w:sz w:val="24"/>
          <w:szCs w:val="24"/>
        </w:rPr>
        <w:t xml:space="preserve"> в соответствии с действующим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конодательством</w:t>
      </w:r>
      <w:r w:rsidRPr="000A772F">
        <w:rPr>
          <w:rFonts w:ascii="Times New Roman" w:hAnsi="Times New Roman"/>
          <w:sz w:val="24"/>
          <w:szCs w:val="24"/>
        </w:rPr>
        <w:t xml:space="preserve">. </w:t>
      </w:r>
    </w:p>
    <w:p w:rsidR="001462FC" w:rsidRPr="000A772F" w:rsidRDefault="001462FC" w:rsidP="001462FC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0A772F">
        <w:rPr>
          <w:color w:val="000000"/>
        </w:rPr>
        <w:t>Обеспечить контроль за соблюдением приема, регистрации и учета сообщений о преступл</w:t>
      </w:r>
      <w:r w:rsidRPr="000A772F">
        <w:rPr>
          <w:color w:val="000000"/>
        </w:rPr>
        <w:t>е</w:t>
      </w:r>
      <w:r w:rsidRPr="000A772F">
        <w:rPr>
          <w:color w:val="000000"/>
        </w:rPr>
        <w:t>ниях, связанных с пожарами, а также процессуальных сроков принятия решений по пожарам.</w:t>
      </w:r>
    </w:p>
    <w:p w:rsidR="001462FC" w:rsidRPr="000A772F" w:rsidRDefault="001462FC" w:rsidP="001462FC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t xml:space="preserve">В результате </w:t>
      </w:r>
      <w:r w:rsidRPr="000A772F">
        <w:t xml:space="preserve"> роста </w:t>
      </w:r>
      <w:r>
        <w:t>количества пожаров на территории Верхнеуральского муниципального района</w:t>
      </w:r>
      <w:r w:rsidRPr="000A772F">
        <w:t xml:space="preserve"> необходимо усилить профилактическую работу</w:t>
      </w:r>
      <w:r>
        <w:t>: обучение, проведение рейдов с участием сотрудников полиции, социальных служб и СМИ, выступление в СМИ, выпуск статей и т.д. по действующим в ОНД № 2 планам профилактических мероприятий, направленных на стабилиз</w:t>
      </w:r>
      <w:r>
        <w:t>а</w:t>
      </w:r>
      <w:r>
        <w:t>цию пожаров</w:t>
      </w:r>
      <w:r w:rsidRPr="000A772F">
        <w:t xml:space="preserve">. </w:t>
      </w:r>
    </w:p>
    <w:sectPr w:rsidR="001462FC" w:rsidRPr="000A772F" w:rsidSect="00B71A51">
      <w:footerReference w:type="even" r:id="rId25"/>
      <w:footerReference w:type="default" r:id="rId26"/>
      <w:pgSz w:w="11900" w:h="16820"/>
      <w:pgMar w:top="851" w:right="680" w:bottom="28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39" w:rsidRDefault="00380539">
      <w:r>
        <w:separator/>
      </w:r>
    </w:p>
  </w:endnote>
  <w:endnote w:type="continuationSeparator" w:id="1">
    <w:p w:rsidR="00380539" w:rsidRDefault="0038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E2" w:rsidRDefault="0055675B" w:rsidP="0074231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642E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642E2" w:rsidRDefault="008642E2" w:rsidP="0074231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E2" w:rsidRDefault="0055675B" w:rsidP="00742314">
    <w:pPr>
      <w:pStyle w:val="af"/>
      <w:framePr w:h="638" w:hRule="exact" w:wrap="around" w:vAnchor="text" w:hAnchor="margin" w:xAlign="right" w:y="316"/>
      <w:rPr>
        <w:rStyle w:val="af1"/>
      </w:rPr>
    </w:pPr>
    <w:r>
      <w:rPr>
        <w:rStyle w:val="af1"/>
      </w:rPr>
      <w:fldChar w:fldCharType="begin"/>
    </w:r>
    <w:r w:rsidR="008642E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D09B1">
      <w:rPr>
        <w:rStyle w:val="af1"/>
        <w:noProof/>
      </w:rPr>
      <w:t>11</w:t>
    </w:r>
    <w:r>
      <w:rPr>
        <w:rStyle w:val="af1"/>
      </w:rPr>
      <w:fldChar w:fldCharType="end"/>
    </w:r>
  </w:p>
  <w:p w:rsidR="008642E2" w:rsidRDefault="008642E2" w:rsidP="0074231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39" w:rsidRDefault="00380539">
      <w:r>
        <w:separator/>
      </w:r>
    </w:p>
  </w:footnote>
  <w:footnote w:type="continuationSeparator" w:id="1">
    <w:p w:rsidR="00380539" w:rsidRDefault="00380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0C4698"/>
    <w:lvl w:ilvl="0">
      <w:numFmt w:val="decimal"/>
      <w:lvlText w:val="*"/>
      <w:lvlJc w:val="left"/>
    </w:lvl>
  </w:abstractNum>
  <w:abstractNum w:abstractNumId="1">
    <w:nsid w:val="049626FE"/>
    <w:multiLevelType w:val="hybridMultilevel"/>
    <w:tmpl w:val="B6B24076"/>
    <w:lvl w:ilvl="0" w:tplc="75B2A76C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9A33D1"/>
    <w:multiLevelType w:val="hybridMultilevel"/>
    <w:tmpl w:val="2C2ABD94"/>
    <w:lvl w:ilvl="0" w:tplc="00003C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8804720"/>
    <w:multiLevelType w:val="hybridMultilevel"/>
    <w:tmpl w:val="34A4CAA4"/>
    <w:lvl w:ilvl="0" w:tplc="DE3AE9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DA05D92"/>
    <w:multiLevelType w:val="hybridMultilevel"/>
    <w:tmpl w:val="D37CB72E"/>
    <w:lvl w:ilvl="0" w:tplc="A956C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762CE4"/>
    <w:multiLevelType w:val="hybridMultilevel"/>
    <w:tmpl w:val="FCA4E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35352"/>
    <w:multiLevelType w:val="hybridMultilevel"/>
    <w:tmpl w:val="52F4E08C"/>
    <w:lvl w:ilvl="0" w:tplc="FA9E29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1F163E5"/>
    <w:multiLevelType w:val="hybridMultilevel"/>
    <w:tmpl w:val="2254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43432"/>
    <w:multiLevelType w:val="hybridMultilevel"/>
    <w:tmpl w:val="502C3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1637F"/>
    <w:multiLevelType w:val="hybridMultilevel"/>
    <w:tmpl w:val="9C9A6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BC4497E"/>
    <w:multiLevelType w:val="hybridMultilevel"/>
    <w:tmpl w:val="399A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8667A"/>
    <w:multiLevelType w:val="hybridMultilevel"/>
    <w:tmpl w:val="A84E4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B163C4"/>
    <w:multiLevelType w:val="hybridMultilevel"/>
    <w:tmpl w:val="5FD04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764F33"/>
    <w:multiLevelType w:val="hybridMultilevel"/>
    <w:tmpl w:val="E012AE02"/>
    <w:lvl w:ilvl="0" w:tplc="C4FEF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B3056EC"/>
    <w:multiLevelType w:val="hybridMultilevel"/>
    <w:tmpl w:val="D5F6F0C4"/>
    <w:lvl w:ilvl="0" w:tplc="CBECCF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1B803C8"/>
    <w:multiLevelType w:val="hybridMultilevel"/>
    <w:tmpl w:val="8760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132C64"/>
    <w:multiLevelType w:val="hybridMultilevel"/>
    <w:tmpl w:val="51EC3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4681D"/>
    <w:multiLevelType w:val="hybridMultilevel"/>
    <w:tmpl w:val="F33C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57C8D"/>
    <w:multiLevelType w:val="hybridMultilevel"/>
    <w:tmpl w:val="5DE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913FD"/>
    <w:multiLevelType w:val="hybridMultilevel"/>
    <w:tmpl w:val="D7A6B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C6C08"/>
    <w:multiLevelType w:val="hybridMultilevel"/>
    <w:tmpl w:val="899A6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A1855"/>
    <w:multiLevelType w:val="hybridMultilevel"/>
    <w:tmpl w:val="C14404FA"/>
    <w:lvl w:ilvl="0" w:tplc="DDCA343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67DE7C7F"/>
    <w:multiLevelType w:val="hybridMultilevel"/>
    <w:tmpl w:val="4B1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141C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AFF1940"/>
    <w:multiLevelType w:val="hybridMultilevel"/>
    <w:tmpl w:val="235AA7BE"/>
    <w:lvl w:ilvl="0" w:tplc="6F125F8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485BC2"/>
    <w:multiLevelType w:val="hybridMultilevel"/>
    <w:tmpl w:val="5EA07BF6"/>
    <w:lvl w:ilvl="0" w:tplc="62329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16"/>
  </w:num>
  <w:num w:numId="8">
    <w:abstractNumId w:val="22"/>
  </w:num>
  <w:num w:numId="9">
    <w:abstractNumId w:val="19"/>
  </w:num>
  <w:num w:numId="10">
    <w:abstractNumId w:val="15"/>
  </w:num>
  <w:num w:numId="11">
    <w:abstractNumId w:val="18"/>
  </w:num>
  <w:num w:numId="12">
    <w:abstractNumId w:val="10"/>
  </w:num>
  <w:num w:numId="13">
    <w:abstractNumId w:val="2"/>
  </w:num>
  <w:num w:numId="14">
    <w:abstractNumId w:val="13"/>
  </w:num>
  <w:num w:numId="15">
    <w:abstractNumId w:val="24"/>
  </w:num>
  <w:num w:numId="16">
    <w:abstractNumId w:val="6"/>
  </w:num>
  <w:num w:numId="17">
    <w:abstractNumId w:val="14"/>
  </w:num>
  <w:num w:numId="18">
    <w:abstractNumId w:val="17"/>
  </w:num>
  <w:num w:numId="19">
    <w:abstractNumId w:val="7"/>
  </w:num>
  <w:num w:numId="20">
    <w:abstractNumId w:val="3"/>
  </w:num>
  <w:num w:numId="21">
    <w:abstractNumId w:val="23"/>
  </w:num>
  <w:num w:numId="2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8"/>
          <w:szCs w:val="28"/>
        </w:rPr>
      </w:lvl>
    </w:lvlOverride>
  </w:num>
  <w:num w:numId="2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color w:val="FF0000"/>
          <w:sz w:val="28"/>
          <w:szCs w:val="28"/>
        </w:rPr>
      </w:lvl>
    </w:lvlOverride>
  </w:num>
  <w:num w:numId="25">
    <w:abstractNumId w:val="12"/>
  </w:num>
  <w:num w:numId="26">
    <w:abstractNumId w:val="4"/>
  </w:num>
  <w:num w:numId="27">
    <w:abstractNumId w:val="25"/>
  </w:num>
  <w:num w:numId="28">
    <w:abstractNumId w:val="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050"/>
    <w:rsid w:val="0000214B"/>
    <w:rsid w:val="000044FA"/>
    <w:rsid w:val="00004D50"/>
    <w:rsid w:val="000055CD"/>
    <w:rsid w:val="00007DB8"/>
    <w:rsid w:val="00007E45"/>
    <w:rsid w:val="000160B1"/>
    <w:rsid w:val="000167CB"/>
    <w:rsid w:val="00016914"/>
    <w:rsid w:val="00017A57"/>
    <w:rsid w:val="000219C2"/>
    <w:rsid w:val="00021F4E"/>
    <w:rsid w:val="000247F6"/>
    <w:rsid w:val="00025215"/>
    <w:rsid w:val="0003325D"/>
    <w:rsid w:val="00034E7B"/>
    <w:rsid w:val="00035CCD"/>
    <w:rsid w:val="00037BBA"/>
    <w:rsid w:val="00041836"/>
    <w:rsid w:val="00041B15"/>
    <w:rsid w:val="00041D83"/>
    <w:rsid w:val="00045E2C"/>
    <w:rsid w:val="00047207"/>
    <w:rsid w:val="00047A4E"/>
    <w:rsid w:val="00061DE3"/>
    <w:rsid w:val="00066CB3"/>
    <w:rsid w:val="00070E50"/>
    <w:rsid w:val="0007234A"/>
    <w:rsid w:val="00073425"/>
    <w:rsid w:val="000739D4"/>
    <w:rsid w:val="00077759"/>
    <w:rsid w:val="0008089F"/>
    <w:rsid w:val="00083647"/>
    <w:rsid w:val="00084308"/>
    <w:rsid w:val="00086574"/>
    <w:rsid w:val="0008687E"/>
    <w:rsid w:val="00086FB9"/>
    <w:rsid w:val="000942BE"/>
    <w:rsid w:val="000A08C7"/>
    <w:rsid w:val="000A0DC9"/>
    <w:rsid w:val="000A0E78"/>
    <w:rsid w:val="000A298E"/>
    <w:rsid w:val="000A2F93"/>
    <w:rsid w:val="000A3050"/>
    <w:rsid w:val="000A4E57"/>
    <w:rsid w:val="000A513D"/>
    <w:rsid w:val="000A517B"/>
    <w:rsid w:val="000A5438"/>
    <w:rsid w:val="000A772F"/>
    <w:rsid w:val="000B12A6"/>
    <w:rsid w:val="000B7535"/>
    <w:rsid w:val="000C0C33"/>
    <w:rsid w:val="000C1F30"/>
    <w:rsid w:val="000C2E0A"/>
    <w:rsid w:val="000C2F2D"/>
    <w:rsid w:val="000C78E6"/>
    <w:rsid w:val="000D2650"/>
    <w:rsid w:val="000D4382"/>
    <w:rsid w:val="000D61D0"/>
    <w:rsid w:val="000D7082"/>
    <w:rsid w:val="000E30C0"/>
    <w:rsid w:val="000F0F44"/>
    <w:rsid w:val="000F39E3"/>
    <w:rsid w:val="000F65BB"/>
    <w:rsid w:val="000F6B27"/>
    <w:rsid w:val="0010063D"/>
    <w:rsid w:val="00101CE5"/>
    <w:rsid w:val="001034E3"/>
    <w:rsid w:val="0010378F"/>
    <w:rsid w:val="00103EB8"/>
    <w:rsid w:val="00104F07"/>
    <w:rsid w:val="00104F17"/>
    <w:rsid w:val="001102B7"/>
    <w:rsid w:val="0011241B"/>
    <w:rsid w:val="001175C3"/>
    <w:rsid w:val="00120991"/>
    <w:rsid w:val="001212BD"/>
    <w:rsid w:val="00122AFD"/>
    <w:rsid w:val="00123A43"/>
    <w:rsid w:val="00123C70"/>
    <w:rsid w:val="00123FB2"/>
    <w:rsid w:val="00124EA3"/>
    <w:rsid w:val="001279CA"/>
    <w:rsid w:val="001300F0"/>
    <w:rsid w:val="00130E7D"/>
    <w:rsid w:val="00132818"/>
    <w:rsid w:val="001336B8"/>
    <w:rsid w:val="00133BF7"/>
    <w:rsid w:val="00137732"/>
    <w:rsid w:val="00137D30"/>
    <w:rsid w:val="00140BF5"/>
    <w:rsid w:val="00146245"/>
    <w:rsid w:val="001462FC"/>
    <w:rsid w:val="00146352"/>
    <w:rsid w:val="001476E6"/>
    <w:rsid w:val="00150D3A"/>
    <w:rsid w:val="00155124"/>
    <w:rsid w:val="001617C5"/>
    <w:rsid w:val="00163783"/>
    <w:rsid w:val="00164E04"/>
    <w:rsid w:val="00166B4D"/>
    <w:rsid w:val="00166E6D"/>
    <w:rsid w:val="001674A7"/>
    <w:rsid w:val="00170230"/>
    <w:rsid w:val="001715A7"/>
    <w:rsid w:val="00176085"/>
    <w:rsid w:val="00180545"/>
    <w:rsid w:val="00180893"/>
    <w:rsid w:val="00183811"/>
    <w:rsid w:val="001851DA"/>
    <w:rsid w:val="001864A8"/>
    <w:rsid w:val="00186DB4"/>
    <w:rsid w:val="0018776D"/>
    <w:rsid w:val="00187E50"/>
    <w:rsid w:val="00192188"/>
    <w:rsid w:val="00196494"/>
    <w:rsid w:val="001A0C8A"/>
    <w:rsid w:val="001A0E2C"/>
    <w:rsid w:val="001A12C9"/>
    <w:rsid w:val="001A1E20"/>
    <w:rsid w:val="001A27A1"/>
    <w:rsid w:val="001A28DB"/>
    <w:rsid w:val="001A4C99"/>
    <w:rsid w:val="001A753D"/>
    <w:rsid w:val="001A792F"/>
    <w:rsid w:val="001B1909"/>
    <w:rsid w:val="001B21BF"/>
    <w:rsid w:val="001B32D7"/>
    <w:rsid w:val="001B3E38"/>
    <w:rsid w:val="001B52FF"/>
    <w:rsid w:val="001B73EB"/>
    <w:rsid w:val="001B7637"/>
    <w:rsid w:val="001C0160"/>
    <w:rsid w:val="001C109E"/>
    <w:rsid w:val="001C1448"/>
    <w:rsid w:val="001C16B0"/>
    <w:rsid w:val="001C273F"/>
    <w:rsid w:val="001C4432"/>
    <w:rsid w:val="001C5713"/>
    <w:rsid w:val="001C647A"/>
    <w:rsid w:val="001D074C"/>
    <w:rsid w:val="001D4187"/>
    <w:rsid w:val="001D4A6E"/>
    <w:rsid w:val="001D5986"/>
    <w:rsid w:val="001D62B7"/>
    <w:rsid w:val="001D67E0"/>
    <w:rsid w:val="001E3AA0"/>
    <w:rsid w:val="001E6F12"/>
    <w:rsid w:val="001E769E"/>
    <w:rsid w:val="001E7B4C"/>
    <w:rsid w:val="001E7D72"/>
    <w:rsid w:val="001F56A4"/>
    <w:rsid w:val="002001F2"/>
    <w:rsid w:val="002027BD"/>
    <w:rsid w:val="00202ACA"/>
    <w:rsid w:val="002030FB"/>
    <w:rsid w:val="00203492"/>
    <w:rsid w:val="002048D8"/>
    <w:rsid w:val="00205EEE"/>
    <w:rsid w:val="00207AC0"/>
    <w:rsid w:val="0021011F"/>
    <w:rsid w:val="002215AC"/>
    <w:rsid w:val="00221D3B"/>
    <w:rsid w:val="00222E3F"/>
    <w:rsid w:val="00226FFC"/>
    <w:rsid w:val="0022705B"/>
    <w:rsid w:val="002320AF"/>
    <w:rsid w:val="0023281B"/>
    <w:rsid w:val="00233211"/>
    <w:rsid w:val="00234CD4"/>
    <w:rsid w:val="00235775"/>
    <w:rsid w:val="00236D59"/>
    <w:rsid w:val="00246D3D"/>
    <w:rsid w:val="0024722A"/>
    <w:rsid w:val="0025304A"/>
    <w:rsid w:val="00255108"/>
    <w:rsid w:val="00255704"/>
    <w:rsid w:val="002601E6"/>
    <w:rsid w:val="00261166"/>
    <w:rsid w:val="00263982"/>
    <w:rsid w:val="002639E7"/>
    <w:rsid w:val="0026563E"/>
    <w:rsid w:val="00265DDB"/>
    <w:rsid w:val="002668D6"/>
    <w:rsid w:val="00267631"/>
    <w:rsid w:val="00267A5C"/>
    <w:rsid w:val="00270A7B"/>
    <w:rsid w:val="0027258B"/>
    <w:rsid w:val="0027369D"/>
    <w:rsid w:val="00275C12"/>
    <w:rsid w:val="0027797B"/>
    <w:rsid w:val="0028048E"/>
    <w:rsid w:val="00282F0B"/>
    <w:rsid w:val="0028396D"/>
    <w:rsid w:val="002842AF"/>
    <w:rsid w:val="002844D5"/>
    <w:rsid w:val="00287C70"/>
    <w:rsid w:val="0029122F"/>
    <w:rsid w:val="0029791C"/>
    <w:rsid w:val="002A033D"/>
    <w:rsid w:val="002A09EE"/>
    <w:rsid w:val="002A0D6A"/>
    <w:rsid w:val="002A2C3B"/>
    <w:rsid w:val="002B2846"/>
    <w:rsid w:val="002B6178"/>
    <w:rsid w:val="002B6FEA"/>
    <w:rsid w:val="002C02F4"/>
    <w:rsid w:val="002C054C"/>
    <w:rsid w:val="002C23F6"/>
    <w:rsid w:val="002C64E7"/>
    <w:rsid w:val="002C67ED"/>
    <w:rsid w:val="002D0B6C"/>
    <w:rsid w:val="002D4300"/>
    <w:rsid w:val="002D56F9"/>
    <w:rsid w:val="002D5B34"/>
    <w:rsid w:val="002D7FE2"/>
    <w:rsid w:val="002E434E"/>
    <w:rsid w:val="002E4B98"/>
    <w:rsid w:val="002E6094"/>
    <w:rsid w:val="002F0C52"/>
    <w:rsid w:val="002F1F45"/>
    <w:rsid w:val="002F2C27"/>
    <w:rsid w:val="002F3729"/>
    <w:rsid w:val="002F3B65"/>
    <w:rsid w:val="002F3DF7"/>
    <w:rsid w:val="002F4F27"/>
    <w:rsid w:val="002F7BE9"/>
    <w:rsid w:val="00300EFD"/>
    <w:rsid w:val="00304372"/>
    <w:rsid w:val="00307732"/>
    <w:rsid w:val="00314910"/>
    <w:rsid w:val="00315194"/>
    <w:rsid w:val="00316CE6"/>
    <w:rsid w:val="00316F30"/>
    <w:rsid w:val="00320821"/>
    <w:rsid w:val="00320D8F"/>
    <w:rsid w:val="00320F25"/>
    <w:rsid w:val="0032192B"/>
    <w:rsid w:val="00321C95"/>
    <w:rsid w:val="003221B1"/>
    <w:rsid w:val="00326DC3"/>
    <w:rsid w:val="00327070"/>
    <w:rsid w:val="00333747"/>
    <w:rsid w:val="00334295"/>
    <w:rsid w:val="00335116"/>
    <w:rsid w:val="0034030F"/>
    <w:rsid w:val="00340EBD"/>
    <w:rsid w:val="00341093"/>
    <w:rsid w:val="0034252F"/>
    <w:rsid w:val="003462FE"/>
    <w:rsid w:val="003473B7"/>
    <w:rsid w:val="00347623"/>
    <w:rsid w:val="00347CEA"/>
    <w:rsid w:val="00351D47"/>
    <w:rsid w:val="0035785D"/>
    <w:rsid w:val="0036311D"/>
    <w:rsid w:val="00363293"/>
    <w:rsid w:val="0036559E"/>
    <w:rsid w:val="003663A2"/>
    <w:rsid w:val="003712A5"/>
    <w:rsid w:val="0037207B"/>
    <w:rsid w:val="00372B35"/>
    <w:rsid w:val="003734B6"/>
    <w:rsid w:val="00373D9A"/>
    <w:rsid w:val="00374198"/>
    <w:rsid w:val="00376EB2"/>
    <w:rsid w:val="00376ECF"/>
    <w:rsid w:val="00377979"/>
    <w:rsid w:val="00380539"/>
    <w:rsid w:val="00380A5E"/>
    <w:rsid w:val="003811A4"/>
    <w:rsid w:val="00381D0F"/>
    <w:rsid w:val="0038206F"/>
    <w:rsid w:val="00382227"/>
    <w:rsid w:val="00383931"/>
    <w:rsid w:val="003900C2"/>
    <w:rsid w:val="003919C9"/>
    <w:rsid w:val="00392987"/>
    <w:rsid w:val="0039311A"/>
    <w:rsid w:val="0039367D"/>
    <w:rsid w:val="00396868"/>
    <w:rsid w:val="00397DCC"/>
    <w:rsid w:val="003A0919"/>
    <w:rsid w:val="003A3B1D"/>
    <w:rsid w:val="003A6BB9"/>
    <w:rsid w:val="003B0B2D"/>
    <w:rsid w:val="003B2E53"/>
    <w:rsid w:val="003B4A22"/>
    <w:rsid w:val="003B500A"/>
    <w:rsid w:val="003B756F"/>
    <w:rsid w:val="003C1621"/>
    <w:rsid w:val="003C19BC"/>
    <w:rsid w:val="003C295F"/>
    <w:rsid w:val="003C408D"/>
    <w:rsid w:val="003C46BE"/>
    <w:rsid w:val="003D122C"/>
    <w:rsid w:val="003D35D0"/>
    <w:rsid w:val="003D37D6"/>
    <w:rsid w:val="003D4826"/>
    <w:rsid w:val="003E0CA2"/>
    <w:rsid w:val="003E4306"/>
    <w:rsid w:val="003E5ECA"/>
    <w:rsid w:val="003E64E9"/>
    <w:rsid w:val="003F0FE3"/>
    <w:rsid w:val="003F28B1"/>
    <w:rsid w:val="003F5FD5"/>
    <w:rsid w:val="00400C2C"/>
    <w:rsid w:val="00401D3F"/>
    <w:rsid w:val="0040639F"/>
    <w:rsid w:val="004121A6"/>
    <w:rsid w:val="00413B86"/>
    <w:rsid w:val="00423255"/>
    <w:rsid w:val="00424A93"/>
    <w:rsid w:val="00427EF2"/>
    <w:rsid w:val="00430FAC"/>
    <w:rsid w:val="004326E9"/>
    <w:rsid w:val="004409C4"/>
    <w:rsid w:val="00440C4F"/>
    <w:rsid w:val="0044195E"/>
    <w:rsid w:val="00443367"/>
    <w:rsid w:val="00443A5F"/>
    <w:rsid w:val="0044446D"/>
    <w:rsid w:val="00444AE7"/>
    <w:rsid w:val="004457D3"/>
    <w:rsid w:val="0045541B"/>
    <w:rsid w:val="00455BC3"/>
    <w:rsid w:val="0046402D"/>
    <w:rsid w:val="00471364"/>
    <w:rsid w:val="0047154D"/>
    <w:rsid w:val="00472D6F"/>
    <w:rsid w:val="00474455"/>
    <w:rsid w:val="0048118C"/>
    <w:rsid w:val="0048168D"/>
    <w:rsid w:val="00483CB6"/>
    <w:rsid w:val="00487D25"/>
    <w:rsid w:val="00494843"/>
    <w:rsid w:val="0049628A"/>
    <w:rsid w:val="004972F3"/>
    <w:rsid w:val="004A06B4"/>
    <w:rsid w:val="004A38A8"/>
    <w:rsid w:val="004A631A"/>
    <w:rsid w:val="004B07B1"/>
    <w:rsid w:val="004B086A"/>
    <w:rsid w:val="004B1CC5"/>
    <w:rsid w:val="004B2433"/>
    <w:rsid w:val="004B27CE"/>
    <w:rsid w:val="004B469E"/>
    <w:rsid w:val="004B4CB6"/>
    <w:rsid w:val="004B515D"/>
    <w:rsid w:val="004C1640"/>
    <w:rsid w:val="004C540D"/>
    <w:rsid w:val="004C5B34"/>
    <w:rsid w:val="004C6095"/>
    <w:rsid w:val="004D13C2"/>
    <w:rsid w:val="004D15A9"/>
    <w:rsid w:val="004D428B"/>
    <w:rsid w:val="004D46D8"/>
    <w:rsid w:val="004D6BF3"/>
    <w:rsid w:val="004D7157"/>
    <w:rsid w:val="004E1B3A"/>
    <w:rsid w:val="004E20D8"/>
    <w:rsid w:val="004E5047"/>
    <w:rsid w:val="004E68FA"/>
    <w:rsid w:val="004F0362"/>
    <w:rsid w:val="004F04EF"/>
    <w:rsid w:val="004F0FA0"/>
    <w:rsid w:val="004F1F77"/>
    <w:rsid w:val="004F2368"/>
    <w:rsid w:val="004F6CCF"/>
    <w:rsid w:val="004F6F8D"/>
    <w:rsid w:val="005006A6"/>
    <w:rsid w:val="005016F8"/>
    <w:rsid w:val="00502D1F"/>
    <w:rsid w:val="0050327B"/>
    <w:rsid w:val="00506F2C"/>
    <w:rsid w:val="00507FE8"/>
    <w:rsid w:val="005115ED"/>
    <w:rsid w:val="00512208"/>
    <w:rsid w:val="005153A6"/>
    <w:rsid w:val="00515A69"/>
    <w:rsid w:val="005165C5"/>
    <w:rsid w:val="005204DC"/>
    <w:rsid w:val="00521A36"/>
    <w:rsid w:val="00521CA3"/>
    <w:rsid w:val="005221D9"/>
    <w:rsid w:val="0052382C"/>
    <w:rsid w:val="005255DF"/>
    <w:rsid w:val="00526B20"/>
    <w:rsid w:val="0052771A"/>
    <w:rsid w:val="0053138F"/>
    <w:rsid w:val="00532399"/>
    <w:rsid w:val="00532AE0"/>
    <w:rsid w:val="00535A01"/>
    <w:rsid w:val="00535D69"/>
    <w:rsid w:val="00535FA4"/>
    <w:rsid w:val="005363FD"/>
    <w:rsid w:val="00536635"/>
    <w:rsid w:val="00541FCB"/>
    <w:rsid w:val="00543A76"/>
    <w:rsid w:val="005441CE"/>
    <w:rsid w:val="00546263"/>
    <w:rsid w:val="00547DCD"/>
    <w:rsid w:val="00550DE0"/>
    <w:rsid w:val="005525D8"/>
    <w:rsid w:val="00553EA3"/>
    <w:rsid w:val="0055442A"/>
    <w:rsid w:val="005550B8"/>
    <w:rsid w:val="00555C7C"/>
    <w:rsid w:val="0055675B"/>
    <w:rsid w:val="00556969"/>
    <w:rsid w:val="00557870"/>
    <w:rsid w:val="00557AC9"/>
    <w:rsid w:val="00560351"/>
    <w:rsid w:val="00561952"/>
    <w:rsid w:val="00563C4E"/>
    <w:rsid w:val="00564C07"/>
    <w:rsid w:val="0056791A"/>
    <w:rsid w:val="00570337"/>
    <w:rsid w:val="00577FF4"/>
    <w:rsid w:val="0058312B"/>
    <w:rsid w:val="00584C8B"/>
    <w:rsid w:val="00585439"/>
    <w:rsid w:val="00586FA1"/>
    <w:rsid w:val="005871FA"/>
    <w:rsid w:val="0058746B"/>
    <w:rsid w:val="00587642"/>
    <w:rsid w:val="00592855"/>
    <w:rsid w:val="005957C4"/>
    <w:rsid w:val="005A05A9"/>
    <w:rsid w:val="005A1576"/>
    <w:rsid w:val="005A3254"/>
    <w:rsid w:val="005A37B3"/>
    <w:rsid w:val="005A3CA9"/>
    <w:rsid w:val="005A3F0F"/>
    <w:rsid w:val="005A3F4B"/>
    <w:rsid w:val="005A7D63"/>
    <w:rsid w:val="005B019A"/>
    <w:rsid w:val="005B0CCC"/>
    <w:rsid w:val="005B1599"/>
    <w:rsid w:val="005B2053"/>
    <w:rsid w:val="005B3107"/>
    <w:rsid w:val="005B382E"/>
    <w:rsid w:val="005B3952"/>
    <w:rsid w:val="005B7E6E"/>
    <w:rsid w:val="005B7FBF"/>
    <w:rsid w:val="005C0390"/>
    <w:rsid w:val="005C0B11"/>
    <w:rsid w:val="005C1011"/>
    <w:rsid w:val="005C1D40"/>
    <w:rsid w:val="005C3274"/>
    <w:rsid w:val="005C7AC4"/>
    <w:rsid w:val="005D38DA"/>
    <w:rsid w:val="005D3F9A"/>
    <w:rsid w:val="005D4B7A"/>
    <w:rsid w:val="005D58BC"/>
    <w:rsid w:val="005D758C"/>
    <w:rsid w:val="005E3D87"/>
    <w:rsid w:val="005F06FD"/>
    <w:rsid w:val="005F7DD5"/>
    <w:rsid w:val="00600890"/>
    <w:rsid w:val="00602979"/>
    <w:rsid w:val="00603852"/>
    <w:rsid w:val="00603DF1"/>
    <w:rsid w:val="0060524F"/>
    <w:rsid w:val="006102DE"/>
    <w:rsid w:val="00610C64"/>
    <w:rsid w:val="00614B44"/>
    <w:rsid w:val="00615728"/>
    <w:rsid w:val="00615A5F"/>
    <w:rsid w:val="006161AB"/>
    <w:rsid w:val="00617526"/>
    <w:rsid w:val="00621CB2"/>
    <w:rsid w:val="00623C3B"/>
    <w:rsid w:val="00624E99"/>
    <w:rsid w:val="00630D65"/>
    <w:rsid w:val="0063247A"/>
    <w:rsid w:val="0064208C"/>
    <w:rsid w:val="00643E6A"/>
    <w:rsid w:val="00644578"/>
    <w:rsid w:val="006449EC"/>
    <w:rsid w:val="00650E4D"/>
    <w:rsid w:val="00653824"/>
    <w:rsid w:val="006619DC"/>
    <w:rsid w:val="0066327F"/>
    <w:rsid w:val="00664F77"/>
    <w:rsid w:val="0066546D"/>
    <w:rsid w:val="0067142B"/>
    <w:rsid w:val="00673670"/>
    <w:rsid w:val="006742F0"/>
    <w:rsid w:val="006759E6"/>
    <w:rsid w:val="00676913"/>
    <w:rsid w:val="0068071F"/>
    <w:rsid w:val="0068316E"/>
    <w:rsid w:val="00684605"/>
    <w:rsid w:val="006849AB"/>
    <w:rsid w:val="00687C14"/>
    <w:rsid w:val="0069310A"/>
    <w:rsid w:val="006934E6"/>
    <w:rsid w:val="006937D3"/>
    <w:rsid w:val="006945B0"/>
    <w:rsid w:val="00695A03"/>
    <w:rsid w:val="00697908"/>
    <w:rsid w:val="006A187B"/>
    <w:rsid w:val="006A3587"/>
    <w:rsid w:val="006A5275"/>
    <w:rsid w:val="006B0025"/>
    <w:rsid w:val="006B0D72"/>
    <w:rsid w:val="006B1F39"/>
    <w:rsid w:val="006B3409"/>
    <w:rsid w:val="006B3DDD"/>
    <w:rsid w:val="006B653F"/>
    <w:rsid w:val="006B6FC7"/>
    <w:rsid w:val="006C09E6"/>
    <w:rsid w:val="006C4350"/>
    <w:rsid w:val="006C44C0"/>
    <w:rsid w:val="006D067C"/>
    <w:rsid w:val="006D09B1"/>
    <w:rsid w:val="006D0F6C"/>
    <w:rsid w:val="006D1BDF"/>
    <w:rsid w:val="006D2B99"/>
    <w:rsid w:val="006D2CDE"/>
    <w:rsid w:val="006D6224"/>
    <w:rsid w:val="006E0596"/>
    <w:rsid w:val="006E248F"/>
    <w:rsid w:val="006E33EA"/>
    <w:rsid w:val="006E428E"/>
    <w:rsid w:val="006E6370"/>
    <w:rsid w:val="006E6FF5"/>
    <w:rsid w:val="006E7327"/>
    <w:rsid w:val="006F0B19"/>
    <w:rsid w:val="006F0CD9"/>
    <w:rsid w:val="006F2EFF"/>
    <w:rsid w:val="006F40C4"/>
    <w:rsid w:val="006F6492"/>
    <w:rsid w:val="006F6826"/>
    <w:rsid w:val="00700360"/>
    <w:rsid w:val="007030FE"/>
    <w:rsid w:val="00704465"/>
    <w:rsid w:val="0071114F"/>
    <w:rsid w:val="007114FB"/>
    <w:rsid w:val="007116E3"/>
    <w:rsid w:val="00711B93"/>
    <w:rsid w:val="00717926"/>
    <w:rsid w:val="00717E86"/>
    <w:rsid w:val="00721013"/>
    <w:rsid w:val="00723F68"/>
    <w:rsid w:val="007240EA"/>
    <w:rsid w:val="0072411F"/>
    <w:rsid w:val="007247C5"/>
    <w:rsid w:val="00724C08"/>
    <w:rsid w:val="00724E16"/>
    <w:rsid w:val="00726743"/>
    <w:rsid w:val="00733898"/>
    <w:rsid w:val="00735ABF"/>
    <w:rsid w:val="0073661E"/>
    <w:rsid w:val="007376BC"/>
    <w:rsid w:val="00742314"/>
    <w:rsid w:val="00742C0E"/>
    <w:rsid w:val="007449BB"/>
    <w:rsid w:val="007452BE"/>
    <w:rsid w:val="00752FD6"/>
    <w:rsid w:val="00754D7C"/>
    <w:rsid w:val="00763CB2"/>
    <w:rsid w:val="007640A5"/>
    <w:rsid w:val="00772C28"/>
    <w:rsid w:val="00774320"/>
    <w:rsid w:val="007778DE"/>
    <w:rsid w:val="007819E1"/>
    <w:rsid w:val="00782EB2"/>
    <w:rsid w:val="00783B5D"/>
    <w:rsid w:val="0078586A"/>
    <w:rsid w:val="00786C03"/>
    <w:rsid w:val="00786F34"/>
    <w:rsid w:val="00787713"/>
    <w:rsid w:val="00790D65"/>
    <w:rsid w:val="00790DFC"/>
    <w:rsid w:val="00791A7D"/>
    <w:rsid w:val="00791B36"/>
    <w:rsid w:val="00792541"/>
    <w:rsid w:val="00793C4E"/>
    <w:rsid w:val="00797071"/>
    <w:rsid w:val="00797CA5"/>
    <w:rsid w:val="00797F4C"/>
    <w:rsid w:val="007A01B2"/>
    <w:rsid w:val="007A6E6A"/>
    <w:rsid w:val="007A7129"/>
    <w:rsid w:val="007A7EB6"/>
    <w:rsid w:val="007B5C2B"/>
    <w:rsid w:val="007B64AA"/>
    <w:rsid w:val="007B7B2D"/>
    <w:rsid w:val="007C0407"/>
    <w:rsid w:val="007C0A12"/>
    <w:rsid w:val="007C24F8"/>
    <w:rsid w:val="007D4E08"/>
    <w:rsid w:val="007E1B39"/>
    <w:rsid w:val="007E4FC5"/>
    <w:rsid w:val="007E68C6"/>
    <w:rsid w:val="007E7843"/>
    <w:rsid w:val="008006FE"/>
    <w:rsid w:val="00814E4D"/>
    <w:rsid w:val="00823216"/>
    <w:rsid w:val="00824AAC"/>
    <w:rsid w:val="00826538"/>
    <w:rsid w:val="00831CE7"/>
    <w:rsid w:val="00833376"/>
    <w:rsid w:val="008417C7"/>
    <w:rsid w:val="0084455B"/>
    <w:rsid w:val="00844E04"/>
    <w:rsid w:val="00844FAA"/>
    <w:rsid w:val="0084649B"/>
    <w:rsid w:val="008469BB"/>
    <w:rsid w:val="00854FB0"/>
    <w:rsid w:val="00856ADA"/>
    <w:rsid w:val="00860AEF"/>
    <w:rsid w:val="008626B4"/>
    <w:rsid w:val="00862F49"/>
    <w:rsid w:val="0086305B"/>
    <w:rsid w:val="00863351"/>
    <w:rsid w:val="008642E2"/>
    <w:rsid w:val="008669AD"/>
    <w:rsid w:val="0086714B"/>
    <w:rsid w:val="00867388"/>
    <w:rsid w:val="00867F10"/>
    <w:rsid w:val="00870CEE"/>
    <w:rsid w:val="00872132"/>
    <w:rsid w:val="00875C42"/>
    <w:rsid w:val="0087676F"/>
    <w:rsid w:val="00880A2E"/>
    <w:rsid w:val="0088104C"/>
    <w:rsid w:val="00882204"/>
    <w:rsid w:val="00882558"/>
    <w:rsid w:val="008849E7"/>
    <w:rsid w:val="008863E0"/>
    <w:rsid w:val="00887ADD"/>
    <w:rsid w:val="00890C06"/>
    <w:rsid w:val="00890D1F"/>
    <w:rsid w:val="00891712"/>
    <w:rsid w:val="0089275E"/>
    <w:rsid w:val="008929EF"/>
    <w:rsid w:val="008939E4"/>
    <w:rsid w:val="008957A9"/>
    <w:rsid w:val="00897C77"/>
    <w:rsid w:val="008A0BDA"/>
    <w:rsid w:val="008B00DB"/>
    <w:rsid w:val="008B371E"/>
    <w:rsid w:val="008B76DF"/>
    <w:rsid w:val="008C0F78"/>
    <w:rsid w:val="008C73B2"/>
    <w:rsid w:val="008C771F"/>
    <w:rsid w:val="008D46AD"/>
    <w:rsid w:val="008D4D3C"/>
    <w:rsid w:val="008E0AFF"/>
    <w:rsid w:val="008E70BE"/>
    <w:rsid w:val="008F2A04"/>
    <w:rsid w:val="008F3F81"/>
    <w:rsid w:val="008F3FCB"/>
    <w:rsid w:val="008F4A14"/>
    <w:rsid w:val="008F5ECF"/>
    <w:rsid w:val="009053F1"/>
    <w:rsid w:val="00905433"/>
    <w:rsid w:val="00905BEB"/>
    <w:rsid w:val="00905CAB"/>
    <w:rsid w:val="009103FD"/>
    <w:rsid w:val="0091115A"/>
    <w:rsid w:val="009123B1"/>
    <w:rsid w:val="00917DE8"/>
    <w:rsid w:val="00920921"/>
    <w:rsid w:val="009212D8"/>
    <w:rsid w:val="00933084"/>
    <w:rsid w:val="0093773C"/>
    <w:rsid w:val="00946CD8"/>
    <w:rsid w:val="00950FF8"/>
    <w:rsid w:val="009525E2"/>
    <w:rsid w:val="009549EE"/>
    <w:rsid w:val="00955AE4"/>
    <w:rsid w:val="00956F84"/>
    <w:rsid w:val="00960B73"/>
    <w:rsid w:val="0096625F"/>
    <w:rsid w:val="00976D49"/>
    <w:rsid w:val="0098330B"/>
    <w:rsid w:val="0098344B"/>
    <w:rsid w:val="00984774"/>
    <w:rsid w:val="00984CAC"/>
    <w:rsid w:val="009853D7"/>
    <w:rsid w:val="00990A0B"/>
    <w:rsid w:val="00990D1B"/>
    <w:rsid w:val="00990D2A"/>
    <w:rsid w:val="00990E7B"/>
    <w:rsid w:val="009924C5"/>
    <w:rsid w:val="00996A7D"/>
    <w:rsid w:val="009A233C"/>
    <w:rsid w:val="009A38D3"/>
    <w:rsid w:val="009A7DB7"/>
    <w:rsid w:val="009B0161"/>
    <w:rsid w:val="009B024E"/>
    <w:rsid w:val="009B0799"/>
    <w:rsid w:val="009B2DDF"/>
    <w:rsid w:val="009B4D7A"/>
    <w:rsid w:val="009B50A8"/>
    <w:rsid w:val="009B6C64"/>
    <w:rsid w:val="009C09A6"/>
    <w:rsid w:val="009C16A6"/>
    <w:rsid w:val="009C3E07"/>
    <w:rsid w:val="009C54DE"/>
    <w:rsid w:val="009C6D2E"/>
    <w:rsid w:val="009D342F"/>
    <w:rsid w:val="009D4EDA"/>
    <w:rsid w:val="009D4FBA"/>
    <w:rsid w:val="009E16AC"/>
    <w:rsid w:val="009E2196"/>
    <w:rsid w:val="009E319E"/>
    <w:rsid w:val="009E3A66"/>
    <w:rsid w:val="009E3F6B"/>
    <w:rsid w:val="009E4016"/>
    <w:rsid w:val="009E64C3"/>
    <w:rsid w:val="009E6A15"/>
    <w:rsid w:val="009F341B"/>
    <w:rsid w:val="00A145D1"/>
    <w:rsid w:val="00A15BCF"/>
    <w:rsid w:val="00A17BF8"/>
    <w:rsid w:val="00A17D99"/>
    <w:rsid w:val="00A2094C"/>
    <w:rsid w:val="00A23A73"/>
    <w:rsid w:val="00A25772"/>
    <w:rsid w:val="00A26F2D"/>
    <w:rsid w:val="00A30465"/>
    <w:rsid w:val="00A31422"/>
    <w:rsid w:val="00A40991"/>
    <w:rsid w:val="00A41E9B"/>
    <w:rsid w:val="00A44D1F"/>
    <w:rsid w:val="00A5015B"/>
    <w:rsid w:val="00A50160"/>
    <w:rsid w:val="00A5020E"/>
    <w:rsid w:val="00A51827"/>
    <w:rsid w:val="00A53490"/>
    <w:rsid w:val="00A60DA6"/>
    <w:rsid w:val="00A617D8"/>
    <w:rsid w:val="00A61AA6"/>
    <w:rsid w:val="00A64AF6"/>
    <w:rsid w:val="00A65B8B"/>
    <w:rsid w:val="00A75D4A"/>
    <w:rsid w:val="00A76F79"/>
    <w:rsid w:val="00A80B8C"/>
    <w:rsid w:val="00A842BD"/>
    <w:rsid w:val="00A84402"/>
    <w:rsid w:val="00A84918"/>
    <w:rsid w:val="00A90207"/>
    <w:rsid w:val="00A906D6"/>
    <w:rsid w:val="00A91DC2"/>
    <w:rsid w:val="00A92D88"/>
    <w:rsid w:val="00A93157"/>
    <w:rsid w:val="00A94FC4"/>
    <w:rsid w:val="00A96596"/>
    <w:rsid w:val="00AA078D"/>
    <w:rsid w:val="00AA1495"/>
    <w:rsid w:val="00AA2388"/>
    <w:rsid w:val="00AB1772"/>
    <w:rsid w:val="00AB2C47"/>
    <w:rsid w:val="00AB37BE"/>
    <w:rsid w:val="00AB5569"/>
    <w:rsid w:val="00AB7F6D"/>
    <w:rsid w:val="00AC0228"/>
    <w:rsid w:val="00AC1517"/>
    <w:rsid w:val="00AC3778"/>
    <w:rsid w:val="00AC3C21"/>
    <w:rsid w:val="00AC3E6D"/>
    <w:rsid w:val="00AC5121"/>
    <w:rsid w:val="00AC77D5"/>
    <w:rsid w:val="00AD1135"/>
    <w:rsid w:val="00AD1659"/>
    <w:rsid w:val="00AD253B"/>
    <w:rsid w:val="00AD2826"/>
    <w:rsid w:val="00AD3AB2"/>
    <w:rsid w:val="00AD402F"/>
    <w:rsid w:val="00AD404D"/>
    <w:rsid w:val="00AD4389"/>
    <w:rsid w:val="00AD6481"/>
    <w:rsid w:val="00AE0FA5"/>
    <w:rsid w:val="00AE228F"/>
    <w:rsid w:val="00AE3E42"/>
    <w:rsid w:val="00AE5CF3"/>
    <w:rsid w:val="00AE6471"/>
    <w:rsid w:val="00AE7C0E"/>
    <w:rsid w:val="00AF0BC7"/>
    <w:rsid w:val="00AF309D"/>
    <w:rsid w:val="00AF3170"/>
    <w:rsid w:val="00AF3D41"/>
    <w:rsid w:val="00B01B51"/>
    <w:rsid w:val="00B029A3"/>
    <w:rsid w:val="00B0323A"/>
    <w:rsid w:val="00B06F42"/>
    <w:rsid w:val="00B10704"/>
    <w:rsid w:val="00B12876"/>
    <w:rsid w:val="00B13566"/>
    <w:rsid w:val="00B15A4A"/>
    <w:rsid w:val="00B175FF"/>
    <w:rsid w:val="00B17FCB"/>
    <w:rsid w:val="00B21E21"/>
    <w:rsid w:val="00B22209"/>
    <w:rsid w:val="00B23254"/>
    <w:rsid w:val="00B23D0E"/>
    <w:rsid w:val="00B2405F"/>
    <w:rsid w:val="00B249C6"/>
    <w:rsid w:val="00B273D7"/>
    <w:rsid w:val="00B31EEE"/>
    <w:rsid w:val="00B32BE8"/>
    <w:rsid w:val="00B3346E"/>
    <w:rsid w:val="00B37A5E"/>
    <w:rsid w:val="00B40098"/>
    <w:rsid w:val="00B4028F"/>
    <w:rsid w:val="00B415EE"/>
    <w:rsid w:val="00B41C8B"/>
    <w:rsid w:val="00B433D4"/>
    <w:rsid w:val="00B434F0"/>
    <w:rsid w:val="00B474C4"/>
    <w:rsid w:val="00B50337"/>
    <w:rsid w:val="00B5706A"/>
    <w:rsid w:val="00B60FD4"/>
    <w:rsid w:val="00B63676"/>
    <w:rsid w:val="00B64E4D"/>
    <w:rsid w:val="00B700AA"/>
    <w:rsid w:val="00B701FB"/>
    <w:rsid w:val="00B71A51"/>
    <w:rsid w:val="00B74095"/>
    <w:rsid w:val="00B80309"/>
    <w:rsid w:val="00B81775"/>
    <w:rsid w:val="00B8396C"/>
    <w:rsid w:val="00B846C6"/>
    <w:rsid w:val="00B84EEA"/>
    <w:rsid w:val="00B939D2"/>
    <w:rsid w:val="00B95B98"/>
    <w:rsid w:val="00B96779"/>
    <w:rsid w:val="00B97F85"/>
    <w:rsid w:val="00BA0417"/>
    <w:rsid w:val="00BA134D"/>
    <w:rsid w:val="00BA3F4C"/>
    <w:rsid w:val="00BA4220"/>
    <w:rsid w:val="00BA45B2"/>
    <w:rsid w:val="00BA4C49"/>
    <w:rsid w:val="00BA54A5"/>
    <w:rsid w:val="00BA5B3F"/>
    <w:rsid w:val="00BA713B"/>
    <w:rsid w:val="00BA7390"/>
    <w:rsid w:val="00BB13FE"/>
    <w:rsid w:val="00BB2FFB"/>
    <w:rsid w:val="00BB39CA"/>
    <w:rsid w:val="00BB3FB8"/>
    <w:rsid w:val="00BB434E"/>
    <w:rsid w:val="00BB4758"/>
    <w:rsid w:val="00BB5F55"/>
    <w:rsid w:val="00BB633C"/>
    <w:rsid w:val="00BB6415"/>
    <w:rsid w:val="00BB668F"/>
    <w:rsid w:val="00BB71BB"/>
    <w:rsid w:val="00BB783D"/>
    <w:rsid w:val="00BB7B06"/>
    <w:rsid w:val="00BB7D79"/>
    <w:rsid w:val="00BC153B"/>
    <w:rsid w:val="00BC2B1F"/>
    <w:rsid w:val="00BC785F"/>
    <w:rsid w:val="00BD19A7"/>
    <w:rsid w:val="00BD3FAB"/>
    <w:rsid w:val="00BD53D9"/>
    <w:rsid w:val="00BD67D9"/>
    <w:rsid w:val="00BE1400"/>
    <w:rsid w:val="00BF17A9"/>
    <w:rsid w:val="00BF36B4"/>
    <w:rsid w:val="00BF3E9E"/>
    <w:rsid w:val="00BF4F05"/>
    <w:rsid w:val="00BF7819"/>
    <w:rsid w:val="00BF7DEC"/>
    <w:rsid w:val="00C01F24"/>
    <w:rsid w:val="00C06BBD"/>
    <w:rsid w:val="00C074C1"/>
    <w:rsid w:val="00C107E6"/>
    <w:rsid w:val="00C117C5"/>
    <w:rsid w:val="00C21135"/>
    <w:rsid w:val="00C227AF"/>
    <w:rsid w:val="00C23ECB"/>
    <w:rsid w:val="00C25443"/>
    <w:rsid w:val="00C26524"/>
    <w:rsid w:val="00C30839"/>
    <w:rsid w:val="00C37AF6"/>
    <w:rsid w:val="00C40611"/>
    <w:rsid w:val="00C40F0C"/>
    <w:rsid w:val="00C41293"/>
    <w:rsid w:val="00C42A2C"/>
    <w:rsid w:val="00C43643"/>
    <w:rsid w:val="00C44C6B"/>
    <w:rsid w:val="00C455A3"/>
    <w:rsid w:val="00C4626C"/>
    <w:rsid w:val="00C4676A"/>
    <w:rsid w:val="00C47F92"/>
    <w:rsid w:val="00C51770"/>
    <w:rsid w:val="00C526E7"/>
    <w:rsid w:val="00C536F1"/>
    <w:rsid w:val="00C559B6"/>
    <w:rsid w:val="00C5749D"/>
    <w:rsid w:val="00C61149"/>
    <w:rsid w:val="00C63050"/>
    <w:rsid w:val="00C653C6"/>
    <w:rsid w:val="00C707EA"/>
    <w:rsid w:val="00C70F55"/>
    <w:rsid w:val="00C73BD2"/>
    <w:rsid w:val="00C753B3"/>
    <w:rsid w:val="00C75FA2"/>
    <w:rsid w:val="00C76ECA"/>
    <w:rsid w:val="00C81C76"/>
    <w:rsid w:val="00C81C7B"/>
    <w:rsid w:val="00C865FB"/>
    <w:rsid w:val="00C86648"/>
    <w:rsid w:val="00C91E64"/>
    <w:rsid w:val="00C96426"/>
    <w:rsid w:val="00C97B11"/>
    <w:rsid w:val="00CA093C"/>
    <w:rsid w:val="00CA3D91"/>
    <w:rsid w:val="00CA4780"/>
    <w:rsid w:val="00CA4FB0"/>
    <w:rsid w:val="00CB45D0"/>
    <w:rsid w:val="00CC0144"/>
    <w:rsid w:val="00CC184F"/>
    <w:rsid w:val="00CC1D93"/>
    <w:rsid w:val="00CC435B"/>
    <w:rsid w:val="00CD044D"/>
    <w:rsid w:val="00CD75F9"/>
    <w:rsid w:val="00CE0DF2"/>
    <w:rsid w:val="00CE6D2B"/>
    <w:rsid w:val="00CE7608"/>
    <w:rsid w:val="00CE779D"/>
    <w:rsid w:val="00CF796C"/>
    <w:rsid w:val="00D049CF"/>
    <w:rsid w:val="00D054F0"/>
    <w:rsid w:val="00D066B1"/>
    <w:rsid w:val="00D118EA"/>
    <w:rsid w:val="00D11BE8"/>
    <w:rsid w:val="00D12A35"/>
    <w:rsid w:val="00D153F6"/>
    <w:rsid w:val="00D161CC"/>
    <w:rsid w:val="00D16FDB"/>
    <w:rsid w:val="00D17B03"/>
    <w:rsid w:val="00D17B18"/>
    <w:rsid w:val="00D21472"/>
    <w:rsid w:val="00D21C49"/>
    <w:rsid w:val="00D278E5"/>
    <w:rsid w:val="00D32841"/>
    <w:rsid w:val="00D3355E"/>
    <w:rsid w:val="00D339CF"/>
    <w:rsid w:val="00D372C6"/>
    <w:rsid w:val="00D37B80"/>
    <w:rsid w:val="00D4081F"/>
    <w:rsid w:val="00D44C5A"/>
    <w:rsid w:val="00D470E3"/>
    <w:rsid w:val="00D471DE"/>
    <w:rsid w:val="00D51C33"/>
    <w:rsid w:val="00D52EB5"/>
    <w:rsid w:val="00D53109"/>
    <w:rsid w:val="00D5364C"/>
    <w:rsid w:val="00D53C8D"/>
    <w:rsid w:val="00D53E49"/>
    <w:rsid w:val="00D56248"/>
    <w:rsid w:val="00D569E9"/>
    <w:rsid w:val="00D57CC8"/>
    <w:rsid w:val="00D61C66"/>
    <w:rsid w:val="00D62E79"/>
    <w:rsid w:val="00D63391"/>
    <w:rsid w:val="00D65C9E"/>
    <w:rsid w:val="00D67CD8"/>
    <w:rsid w:val="00D71447"/>
    <w:rsid w:val="00D72BA6"/>
    <w:rsid w:val="00D73853"/>
    <w:rsid w:val="00D7475D"/>
    <w:rsid w:val="00D80E79"/>
    <w:rsid w:val="00D82537"/>
    <w:rsid w:val="00D8280E"/>
    <w:rsid w:val="00D8353D"/>
    <w:rsid w:val="00D851BE"/>
    <w:rsid w:val="00D85253"/>
    <w:rsid w:val="00D87692"/>
    <w:rsid w:val="00D9498F"/>
    <w:rsid w:val="00DA5E22"/>
    <w:rsid w:val="00DA7527"/>
    <w:rsid w:val="00DB0FE8"/>
    <w:rsid w:val="00DB25CB"/>
    <w:rsid w:val="00DB48DA"/>
    <w:rsid w:val="00DB5A21"/>
    <w:rsid w:val="00DC10AF"/>
    <w:rsid w:val="00DC4511"/>
    <w:rsid w:val="00DC7AD9"/>
    <w:rsid w:val="00DD5379"/>
    <w:rsid w:val="00DD5932"/>
    <w:rsid w:val="00DD727C"/>
    <w:rsid w:val="00DE06AE"/>
    <w:rsid w:val="00DE1F49"/>
    <w:rsid w:val="00DE2811"/>
    <w:rsid w:val="00DE2AF0"/>
    <w:rsid w:val="00DE2D87"/>
    <w:rsid w:val="00DE448E"/>
    <w:rsid w:val="00DF0E53"/>
    <w:rsid w:val="00DF0FAF"/>
    <w:rsid w:val="00DF12DB"/>
    <w:rsid w:val="00DF14E7"/>
    <w:rsid w:val="00DF1CE9"/>
    <w:rsid w:val="00DF1E99"/>
    <w:rsid w:val="00DF389C"/>
    <w:rsid w:val="00E00A54"/>
    <w:rsid w:val="00E00B9C"/>
    <w:rsid w:val="00E02D3C"/>
    <w:rsid w:val="00E02DCF"/>
    <w:rsid w:val="00E05277"/>
    <w:rsid w:val="00E07F57"/>
    <w:rsid w:val="00E103F0"/>
    <w:rsid w:val="00E105B4"/>
    <w:rsid w:val="00E10AAC"/>
    <w:rsid w:val="00E13472"/>
    <w:rsid w:val="00E137A5"/>
    <w:rsid w:val="00E16413"/>
    <w:rsid w:val="00E2023F"/>
    <w:rsid w:val="00E24276"/>
    <w:rsid w:val="00E27619"/>
    <w:rsid w:val="00E304F6"/>
    <w:rsid w:val="00E32B0F"/>
    <w:rsid w:val="00E33D78"/>
    <w:rsid w:val="00E33F73"/>
    <w:rsid w:val="00E343B5"/>
    <w:rsid w:val="00E34E1B"/>
    <w:rsid w:val="00E37E2F"/>
    <w:rsid w:val="00E40383"/>
    <w:rsid w:val="00E45B82"/>
    <w:rsid w:val="00E520F7"/>
    <w:rsid w:val="00E53B6B"/>
    <w:rsid w:val="00E5401E"/>
    <w:rsid w:val="00E54904"/>
    <w:rsid w:val="00E54F97"/>
    <w:rsid w:val="00E570E5"/>
    <w:rsid w:val="00E61F5C"/>
    <w:rsid w:val="00E62817"/>
    <w:rsid w:val="00E64362"/>
    <w:rsid w:val="00E66B44"/>
    <w:rsid w:val="00E73092"/>
    <w:rsid w:val="00E771DB"/>
    <w:rsid w:val="00E801CB"/>
    <w:rsid w:val="00E83D79"/>
    <w:rsid w:val="00E84A9E"/>
    <w:rsid w:val="00E84EC2"/>
    <w:rsid w:val="00E9014E"/>
    <w:rsid w:val="00E95908"/>
    <w:rsid w:val="00EA398F"/>
    <w:rsid w:val="00EB025D"/>
    <w:rsid w:val="00EB026A"/>
    <w:rsid w:val="00EB67B5"/>
    <w:rsid w:val="00EB79BB"/>
    <w:rsid w:val="00EB7EE3"/>
    <w:rsid w:val="00EC1E02"/>
    <w:rsid w:val="00EC36B6"/>
    <w:rsid w:val="00ED06EB"/>
    <w:rsid w:val="00ED46FA"/>
    <w:rsid w:val="00ED5FC1"/>
    <w:rsid w:val="00ED60DB"/>
    <w:rsid w:val="00EE15A4"/>
    <w:rsid w:val="00EE15F4"/>
    <w:rsid w:val="00EE2EB7"/>
    <w:rsid w:val="00EE4B49"/>
    <w:rsid w:val="00EE7348"/>
    <w:rsid w:val="00EF2C2D"/>
    <w:rsid w:val="00EF4417"/>
    <w:rsid w:val="00EF495C"/>
    <w:rsid w:val="00F006B0"/>
    <w:rsid w:val="00F01D27"/>
    <w:rsid w:val="00F03B3A"/>
    <w:rsid w:val="00F0538A"/>
    <w:rsid w:val="00F05E29"/>
    <w:rsid w:val="00F067A8"/>
    <w:rsid w:val="00F07252"/>
    <w:rsid w:val="00F106A7"/>
    <w:rsid w:val="00F109E1"/>
    <w:rsid w:val="00F157EB"/>
    <w:rsid w:val="00F15994"/>
    <w:rsid w:val="00F206C0"/>
    <w:rsid w:val="00F21902"/>
    <w:rsid w:val="00F275BF"/>
    <w:rsid w:val="00F31CB6"/>
    <w:rsid w:val="00F32597"/>
    <w:rsid w:val="00F33261"/>
    <w:rsid w:val="00F33F32"/>
    <w:rsid w:val="00F35B6E"/>
    <w:rsid w:val="00F44ACC"/>
    <w:rsid w:val="00F45D10"/>
    <w:rsid w:val="00F47C1A"/>
    <w:rsid w:val="00F562D3"/>
    <w:rsid w:val="00F56828"/>
    <w:rsid w:val="00F601CB"/>
    <w:rsid w:val="00F6130D"/>
    <w:rsid w:val="00F61957"/>
    <w:rsid w:val="00F64BE3"/>
    <w:rsid w:val="00F668F4"/>
    <w:rsid w:val="00F67F72"/>
    <w:rsid w:val="00F705F8"/>
    <w:rsid w:val="00F73513"/>
    <w:rsid w:val="00F745B1"/>
    <w:rsid w:val="00F748E0"/>
    <w:rsid w:val="00F803C0"/>
    <w:rsid w:val="00F82F2A"/>
    <w:rsid w:val="00F845ED"/>
    <w:rsid w:val="00F847F7"/>
    <w:rsid w:val="00F85788"/>
    <w:rsid w:val="00F86328"/>
    <w:rsid w:val="00F90AC3"/>
    <w:rsid w:val="00F9281F"/>
    <w:rsid w:val="00F92A22"/>
    <w:rsid w:val="00F92A47"/>
    <w:rsid w:val="00F93951"/>
    <w:rsid w:val="00F954D3"/>
    <w:rsid w:val="00FA0735"/>
    <w:rsid w:val="00FA2FA6"/>
    <w:rsid w:val="00FA50D3"/>
    <w:rsid w:val="00FA654B"/>
    <w:rsid w:val="00FB2142"/>
    <w:rsid w:val="00FB2448"/>
    <w:rsid w:val="00FB311D"/>
    <w:rsid w:val="00FB461B"/>
    <w:rsid w:val="00FC386E"/>
    <w:rsid w:val="00FC514E"/>
    <w:rsid w:val="00FC72A0"/>
    <w:rsid w:val="00FC742C"/>
    <w:rsid w:val="00FC7F29"/>
    <w:rsid w:val="00FD152F"/>
    <w:rsid w:val="00FD1A20"/>
    <w:rsid w:val="00FD40D4"/>
    <w:rsid w:val="00FD510C"/>
    <w:rsid w:val="00FD5757"/>
    <w:rsid w:val="00FD61E9"/>
    <w:rsid w:val="00FD7D17"/>
    <w:rsid w:val="00FE1270"/>
    <w:rsid w:val="00FE2492"/>
    <w:rsid w:val="00FE2E7B"/>
    <w:rsid w:val="00FF0AAE"/>
    <w:rsid w:val="00FF231A"/>
    <w:rsid w:val="00FF4416"/>
    <w:rsid w:val="00FF492B"/>
    <w:rsid w:val="00FF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fill="f" fillcolor="white">
      <v:fill color="white" on="f"/>
      <v:stroke dashstyle="1 1" weight=".25pt" endcap="roun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050"/>
    <w:rPr>
      <w:sz w:val="24"/>
      <w:szCs w:val="24"/>
    </w:rPr>
  </w:style>
  <w:style w:type="paragraph" w:styleId="1">
    <w:name w:val="heading 1"/>
    <w:basedOn w:val="a"/>
    <w:next w:val="a"/>
    <w:qFormat/>
    <w:rsid w:val="000A3050"/>
    <w:pPr>
      <w:keepNext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0A30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A30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locked/>
    <w:rsid w:val="000A3050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1">
    <w:name w:val="Знак Знак1 Знак Знак Знак Знак Знак Знак Знак1"/>
    <w:basedOn w:val="a"/>
    <w:rsid w:val="000A30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rsid w:val="000A3050"/>
    <w:pPr>
      <w:tabs>
        <w:tab w:val="center" w:pos="4153"/>
        <w:tab w:val="right" w:pos="8306"/>
      </w:tabs>
    </w:pPr>
    <w:rPr>
      <w:szCs w:val="20"/>
    </w:rPr>
  </w:style>
  <w:style w:type="paragraph" w:styleId="31">
    <w:name w:val="Body Text 3"/>
    <w:basedOn w:val="a"/>
    <w:link w:val="32"/>
    <w:rsid w:val="000A3050"/>
    <w:pPr>
      <w:jc w:val="both"/>
    </w:pPr>
    <w:rPr>
      <w:color w:val="008000"/>
      <w:sz w:val="28"/>
    </w:rPr>
  </w:style>
  <w:style w:type="character" w:customStyle="1" w:styleId="32">
    <w:name w:val="Основной текст 3 Знак"/>
    <w:link w:val="31"/>
    <w:rsid w:val="000A3050"/>
    <w:rPr>
      <w:color w:val="008000"/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0A3050"/>
    <w:pPr>
      <w:spacing w:after="120" w:line="480" w:lineRule="auto"/>
      <w:ind w:left="283"/>
    </w:pPr>
  </w:style>
  <w:style w:type="paragraph" w:styleId="a5">
    <w:name w:val="Body Text Indent"/>
    <w:aliases w:val=" Знак,Знак"/>
    <w:basedOn w:val="a"/>
    <w:link w:val="a6"/>
    <w:rsid w:val="000A3050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2"/>
    <w:link w:val="a5"/>
    <w:rsid w:val="000A3050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0A3050"/>
    <w:pPr>
      <w:spacing w:after="120"/>
    </w:pPr>
  </w:style>
  <w:style w:type="paragraph" w:customStyle="1" w:styleId="21">
    <w:name w:val="Знак2 Знак Знак"/>
    <w:basedOn w:val="a"/>
    <w:rsid w:val="000A30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Oaenoieeaca">
    <w:name w:val="Oaeno i?eeaca"/>
    <w:basedOn w:val="a"/>
    <w:rsid w:val="000A3050"/>
    <w:pPr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Cs w:val="20"/>
    </w:rPr>
  </w:style>
  <w:style w:type="paragraph" w:styleId="a9">
    <w:name w:val="Body Text First Indent"/>
    <w:basedOn w:val="a7"/>
    <w:rsid w:val="000A3050"/>
    <w:pPr>
      <w:ind w:firstLine="210"/>
    </w:pPr>
  </w:style>
  <w:style w:type="paragraph" w:customStyle="1" w:styleId="10">
    <w:name w:val="Основной текст с отступом1"/>
    <w:basedOn w:val="a"/>
    <w:autoRedefine/>
    <w:rsid w:val="000A3050"/>
    <w:pPr>
      <w:jc w:val="both"/>
    </w:pPr>
    <w:rPr>
      <w:sz w:val="28"/>
      <w:szCs w:val="28"/>
    </w:rPr>
  </w:style>
  <w:style w:type="paragraph" w:styleId="aa">
    <w:name w:val="No Spacing"/>
    <w:qFormat/>
    <w:rsid w:val="000A3050"/>
  </w:style>
  <w:style w:type="character" w:styleId="ab">
    <w:name w:val="Strong"/>
    <w:qFormat/>
    <w:rsid w:val="000A3050"/>
    <w:rPr>
      <w:rFonts w:cs="Times New Roman"/>
      <w:b/>
      <w:bCs/>
    </w:rPr>
  </w:style>
  <w:style w:type="paragraph" w:styleId="22">
    <w:name w:val="Body Text 2"/>
    <w:basedOn w:val="a"/>
    <w:rsid w:val="000A3050"/>
    <w:pPr>
      <w:spacing w:after="120" w:line="480" w:lineRule="auto"/>
    </w:pPr>
  </w:style>
  <w:style w:type="paragraph" w:styleId="33">
    <w:name w:val="Body Text Indent 3"/>
    <w:basedOn w:val="a"/>
    <w:link w:val="34"/>
    <w:rsid w:val="000A3050"/>
    <w:pPr>
      <w:spacing w:after="120"/>
      <w:ind w:left="283"/>
    </w:pPr>
    <w:rPr>
      <w:sz w:val="16"/>
      <w:szCs w:val="16"/>
    </w:rPr>
  </w:style>
  <w:style w:type="paragraph" w:customStyle="1" w:styleId="12">
    <w:name w:val="Без интервала1"/>
    <w:rsid w:val="000A3050"/>
  </w:style>
  <w:style w:type="paragraph" w:styleId="ac">
    <w:name w:val="List Paragraph"/>
    <w:basedOn w:val="a"/>
    <w:uiPriority w:val="34"/>
    <w:qFormat/>
    <w:rsid w:val="000A30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rsid w:val="000A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0A3050"/>
    <w:pPr>
      <w:spacing w:before="100" w:beforeAutospacing="1" w:after="100" w:afterAutospacing="1"/>
    </w:pPr>
  </w:style>
  <w:style w:type="paragraph" w:styleId="ae">
    <w:name w:val="Title"/>
    <w:basedOn w:val="a"/>
    <w:qFormat/>
    <w:rsid w:val="000A3050"/>
    <w:pPr>
      <w:jc w:val="center"/>
    </w:pPr>
    <w:rPr>
      <w:rFonts w:ascii="Arial" w:hAnsi="Arial"/>
      <w:sz w:val="28"/>
      <w:szCs w:val="20"/>
    </w:rPr>
  </w:style>
  <w:style w:type="paragraph" w:customStyle="1" w:styleId="msonormalcxspmiddle">
    <w:name w:val="msonormalcxspmiddle"/>
    <w:basedOn w:val="a"/>
    <w:rsid w:val="000A3050"/>
    <w:pPr>
      <w:spacing w:before="100" w:beforeAutospacing="1" w:after="100" w:afterAutospacing="1"/>
    </w:pPr>
  </w:style>
  <w:style w:type="paragraph" w:customStyle="1" w:styleId="ConsPlusNormal">
    <w:name w:val="ConsPlusNormal"/>
    <w:rsid w:val="000A3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A3050"/>
    <w:pPr>
      <w:widowControl w:val="0"/>
      <w:ind w:right="19772" w:firstLine="720"/>
    </w:pPr>
    <w:rPr>
      <w:rFonts w:ascii="Arial" w:hAnsi="Arial"/>
    </w:rPr>
  </w:style>
  <w:style w:type="paragraph" w:styleId="af">
    <w:name w:val="footer"/>
    <w:basedOn w:val="a"/>
    <w:link w:val="af0"/>
    <w:rsid w:val="0074231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1">
    <w:name w:val="page number"/>
    <w:basedOn w:val="a0"/>
    <w:rsid w:val="00742314"/>
  </w:style>
  <w:style w:type="paragraph" w:customStyle="1" w:styleId="13">
    <w:name w:val="Обычный1"/>
    <w:rsid w:val="00742314"/>
    <w:pPr>
      <w:widowControl w:val="0"/>
      <w:spacing w:line="300" w:lineRule="auto"/>
      <w:ind w:left="40" w:firstLine="1000"/>
    </w:pPr>
    <w:rPr>
      <w:rFonts w:ascii="Arial" w:hAnsi="Arial"/>
      <w:snapToGrid w:val="0"/>
      <w:sz w:val="28"/>
    </w:rPr>
  </w:style>
  <w:style w:type="paragraph" w:customStyle="1" w:styleId="FR3">
    <w:name w:val="FR3"/>
    <w:rsid w:val="00742314"/>
    <w:pPr>
      <w:widowControl w:val="0"/>
      <w:spacing w:line="360" w:lineRule="auto"/>
      <w:ind w:left="40" w:firstLine="1140"/>
    </w:pPr>
    <w:rPr>
      <w:rFonts w:ascii="Courier New" w:hAnsi="Courier New"/>
      <w:snapToGrid w:val="0"/>
      <w:sz w:val="24"/>
    </w:rPr>
  </w:style>
  <w:style w:type="paragraph" w:customStyle="1" w:styleId="xl28">
    <w:name w:val="xl28"/>
    <w:basedOn w:val="a"/>
    <w:rsid w:val="00742314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210">
    <w:name w:val="Основной текст 21"/>
    <w:basedOn w:val="a"/>
    <w:rsid w:val="007423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f2">
    <w:name w:val="Plain Text"/>
    <w:basedOn w:val="a"/>
    <w:rsid w:val="00742314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rsid w:val="00742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ate"/>
    <w:basedOn w:val="a7"/>
    <w:next w:val="a"/>
    <w:rsid w:val="00742314"/>
    <w:pPr>
      <w:spacing w:after="440" w:line="220" w:lineRule="atLeast"/>
      <w:ind w:left="4320"/>
    </w:pPr>
    <w:rPr>
      <w:rFonts w:ascii="Arial" w:hAnsi="Arial"/>
      <w:sz w:val="20"/>
      <w:szCs w:val="20"/>
    </w:rPr>
  </w:style>
  <w:style w:type="paragraph" w:styleId="af5">
    <w:name w:val="caption"/>
    <w:basedOn w:val="a"/>
    <w:next w:val="a"/>
    <w:qFormat/>
    <w:rsid w:val="00300EFD"/>
    <w:rPr>
      <w:b/>
      <w:bCs/>
      <w:sz w:val="20"/>
      <w:szCs w:val="20"/>
    </w:rPr>
  </w:style>
  <w:style w:type="paragraph" w:customStyle="1" w:styleId="14">
    <w:name w:val="Знак1 Знак Знак Знак Знак Знак Знак Знак Знак Знак Знак Знак Знак"/>
    <w:basedOn w:val="a"/>
    <w:rsid w:val="004457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rsid w:val="006831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 Знак Знак Знак Знак Знак Знак Знак"/>
    <w:basedOn w:val="a"/>
    <w:rsid w:val="00120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 Знак Знак Знак"/>
    <w:basedOn w:val="a"/>
    <w:rsid w:val="006161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 Знак Знак Знак"/>
    <w:basedOn w:val="a"/>
    <w:rsid w:val="003403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1"/>
    <w:basedOn w:val="a"/>
    <w:rsid w:val="00FC72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DF1C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 Знак"/>
    <w:basedOn w:val="a"/>
    <w:rsid w:val="003734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"/>
    <w:basedOn w:val="a"/>
    <w:rsid w:val="003734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4">
    <w:name w:val="Знак2"/>
    <w:basedOn w:val="a"/>
    <w:rsid w:val="00B232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1 Знак Знак Знак Знак Знак"/>
    <w:basedOn w:val="a"/>
    <w:rsid w:val="005D75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"/>
    <w:rsid w:val="0053138F"/>
    <w:pPr>
      <w:ind w:left="720"/>
    </w:pPr>
  </w:style>
  <w:style w:type="character" w:customStyle="1" w:styleId="af8">
    <w:name w:val="Знак Знак"/>
    <w:locked/>
    <w:rsid w:val="00F6130D"/>
    <w:rPr>
      <w:color w:val="008000"/>
      <w:sz w:val="28"/>
      <w:szCs w:val="24"/>
      <w:lang w:val="ru-RU" w:eastAsia="ru-RU" w:bidi="ar-SA"/>
    </w:rPr>
  </w:style>
  <w:style w:type="paragraph" w:customStyle="1" w:styleId="18">
    <w:name w:val="Знак Знак1 Знак Знак Знак Знак"/>
    <w:basedOn w:val="a"/>
    <w:rsid w:val="00F613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1 Знак Знак Знак Знак Знак Знак Знак Знак Знак Знак Знак Знак"/>
    <w:basedOn w:val="a"/>
    <w:rsid w:val="00F613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 Знак Знак Знак Знак Знак Знак"/>
    <w:basedOn w:val="a"/>
    <w:rsid w:val="00D851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 Знак"/>
    <w:locked/>
    <w:rsid w:val="000A298E"/>
    <w:rPr>
      <w:sz w:val="24"/>
      <w:szCs w:val="24"/>
      <w:lang w:val="ru-RU" w:eastAsia="ru-RU" w:bidi="ar-SA"/>
    </w:rPr>
  </w:style>
  <w:style w:type="character" w:customStyle="1" w:styleId="1b">
    <w:name w:val="Знак Знак1"/>
    <w:locked/>
    <w:rsid w:val="001E7B4C"/>
    <w:rPr>
      <w:sz w:val="24"/>
      <w:szCs w:val="24"/>
      <w:lang w:val="ru-RU" w:eastAsia="ru-RU" w:bidi="ar-SA"/>
    </w:rPr>
  </w:style>
  <w:style w:type="paragraph" w:customStyle="1" w:styleId="35">
    <w:name w:val="Знак3"/>
    <w:basedOn w:val="a"/>
    <w:rsid w:val="001E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link w:val="3"/>
    <w:locked/>
    <w:rsid w:val="00905BE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3Char">
    <w:name w:val="Body Text 3 Char"/>
    <w:locked/>
    <w:rsid w:val="00905BEB"/>
    <w:rPr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link w:val="2"/>
    <w:semiHidden/>
    <w:locked/>
    <w:rsid w:val="00905BEB"/>
    <w:rPr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semiHidden/>
    <w:rsid w:val="00905BE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locked/>
    <w:rsid w:val="00905BE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905BEB"/>
    <w:rPr>
      <w:sz w:val="16"/>
      <w:szCs w:val="16"/>
      <w:lang w:val="ru-RU" w:eastAsia="ru-RU" w:bidi="ar-SA"/>
    </w:rPr>
  </w:style>
  <w:style w:type="character" w:customStyle="1" w:styleId="a4">
    <w:name w:val="Верхний колонтитул Знак"/>
    <w:link w:val="a3"/>
    <w:semiHidden/>
    <w:locked/>
    <w:rsid w:val="00905BEB"/>
    <w:rPr>
      <w:sz w:val="24"/>
      <w:lang w:val="ru-RU" w:eastAsia="ru-RU" w:bidi="ar-SA"/>
    </w:rPr>
  </w:style>
  <w:style w:type="character" w:customStyle="1" w:styleId="af0">
    <w:name w:val="Нижний колонтитул Знак"/>
    <w:link w:val="af"/>
    <w:locked/>
    <w:rsid w:val="00905BEB"/>
    <w:rPr>
      <w:lang w:val="ru-RU" w:eastAsia="ru-RU" w:bidi="ar-SA"/>
    </w:rPr>
  </w:style>
  <w:style w:type="character" w:customStyle="1" w:styleId="a8">
    <w:name w:val="Основной текст Знак"/>
    <w:link w:val="a7"/>
    <w:semiHidden/>
    <w:locked/>
    <w:rsid w:val="00905BEB"/>
    <w:rPr>
      <w:sz w:val="24"/>
      <w:szCs w:val="24"/>
      <w:lang w:val="ru-RU" w:eastAsia="ru-RU" w:bidi="ar-SA"/>
    </w:rPr>
  </w:style>
  <w:style w:type="paragraph" w:customStyle="1" w:styleId="NoSpacing1">
    <w:name w:val="No Spacing1"/>
    <w:rsid w:val="00905BEB"/>
  </w:style>
  <w:style w:type="paragraph" w:customStyle="1" w:styleId="1c">
    <w:name w:val="Знак Знак1 Знак"/>
    <w:basedOn w:val="a"/>
    <w:rsid w:val="00BF17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 Знак Знак Знак Знак Знак Знак"/>
    <w:basedOn w:val="a"/>
    <w:rsid w:val="00D054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2 Знак Знак Знак"/>
    <w:basedOn w:val="a"/>
    <w:rsid w:val="00401D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c">
    <w:name w:val="Hyperlink"/>
    <w:unhideWhenUsed/>
    <w:rsid w:val="00880A2E"/>
    <w:rPr>
      <w:color w:val="0000FF"/>
      <w:u w:val="single"/>
    </w:rPr>
  </w:style>
  <w:style w:type="paragraph" w:customStyle="1" w:styleId="msonormalcxsplast">
    <w:name w:val="msonormalcxsplast"/>
    <w:basedOn w:val="a"/>
    <w:rsid w:val="00BD19A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D19A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BD19A7"/>
    <w:pPr>
      <w:spacing w:before="100" w:beforeAutospacing="1" w:after="100" w:afterAutospacing="1"/>
    </w:pPr>
  </w:style>
  <w:style w:type="paragraph" w:customStyle="1" w:styleId="41">
    <w:name w:val="Знак4 Знак Знак Знак Знак Знак Знак Знак Знак Знак Знак Знак Знак Знак Знак"/>
    <w:basedOn w:val="a"/>
    <w:rsid w:val="00C91E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d">
    <w:name w:val="Знак Знак Знак1"/>
    <w:rsid w:val="00C91E64"/>
    <w:rPr>
      <w:sz w:val="24"/>
      <w:szCs w:val="24"/>
      <w:lang w:val="ru-RU" w:eastAsia="ru-RU" w:bidi="ar-SA"/>
    </w:rPr>
  </w:style>
  <w:style w:type="paragraph" w:customStyle="1" w:styleId="26">
    <w:name w:val="Знак2 Знак Знак Знак Знак Знак Знак Знак Знак Знак"/>
    <w:basedOn w:val="a"/>
    <w:rsid w:val="00557A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6">
    <w:name w:val="Style16"/>
    <w:basedOn w:val="a"/>
    <w:rsid w:val="00C227AF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C227A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C227A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4055727554180189E-2"/>
          <c:y val="7.5812274368232749E-2"/>
          <c:w val="0.95201238390091503"/>
          <c:h val="0.7075812274368236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 г.</c:v>
                </c:pt>
              </c:strCache>
            </c:strRef>
          </c:tx>
          <c:spPr>
            <a:gradFill rotWithShape="0">
              <a:gsLst>
                <a:gs pos="0">
                  <a:srgbClr val="00FF00">
                    <a:gamma/>
                    <a:shade val="46275"/>
                    <a:invGamma/>
                  </a:srgbClr>
                </a:gs>
                <a:gs pos="50000">
                  <a:srgbClr val="00FF00"/>
                </a:gs>
                <a:gs pos="100000">
                  <a:srgbClr val="00FF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31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57758747930662E-2"/>
                  <c:y val="-1.8453303106967366E-2"/>
                </c:manualLayout>
              </c:layout>
              <c:dLblPos val="outEnd"/>
              <c:showVal val="1"/>
            </c:dLbl>
            <c:spPr>
              <a:noFill/>
              <a:ln w="25444">
                <a:noFill/>
              </a:ln>
            </c:spPr>
            <c:txPr>
              <a:bodyPr/>
              <a:lstStyle/>
              <a:p>
                <a:pPr>
                  <a:defRPr sz="801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Пожары</c:v>
                </c:pt>
                <c:pt idx="1">
                  <c:v>Загорание</c:v>
                </c:pt>
                <c:pt idx="2">
                  <c:v>Гибель</c:v>
                </c:pt>
                <c:pt idx="3">
                  <c:v>в т.ч. погибло детей</c:v>
                </c:pt>
                <c:pt idx="4">
                  <c:v>Травмы</c:v>
                </c:pt>
                <c:pt idx="5">
                  <c:v>Ущерб (млн.руб.)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70</c:v>
                </c:pt>
                <c:pt idx="1">
                  <c:v>156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  <c:pt idx="5">
                  <c:v>7343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2017 г.</c:v>
                </c:pt>
              </c:strCache>
            </c:strRef>
          </c:tx>
          <c:spPr>
            <a:gradFill rotWithShape="0">
              <a:gsLst>
                <a:gs pos="0">
                  <a:srgbClr val="333399">
                    <a:gamma/>
                    <a:shade val="46275"/>
                    <a:invGamma/>
                  </a:srgbClr>
                </a:gs>
                <a:gs pos="50000">
                  <a:srgbClr val="333399"/>
                </a:gs>
                <a:gs pos="100000">
                  <a:srgbClr val="333399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3180">
              <a:solidFill>
                <a:srgbClr val="000000"/>
              </a:solidFill>
              <a:prstDash val="solid"/>
            </a:ln>
          </c:spPr>
          <c:dLbls>
            <c:spPr>
              <a:noFill/>
              <a:ln w="25444">
                <a:noFill/>
              </a:ln>
            </c:spPr>
            <c:txPr>
              <a:bodyPr/>
              <a:lstStyle/>
              <a:p>
                <a:pPr>
                  <a:defRPr sz="801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Пожары</c:v>
                </c:pt>
                <c:pt idx="1">
                  <c:v>Загорание</c:v>
                </c:pt>
                <c:pt idx="2">
                  <c:v>Гибель</c:v>
                </c:pt>
                <c:pt idx="3">
                  <c:v>в т.ч. погибло детей</c:v>
                </c:pt>
                <c:pt idx="4">
                  <c:v>Травмы</c:v>
                </c:pt>
                <c:pt idx="5">
                  <c:v>Ущерб (млн.руб.)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49</c:v>
                </c:pt>
                <c:pt idx="1">
                  <c:v>164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5494</c:v>
                </c:pt>
              </c:numCache>
            </c:numRef>
          </c:val>
        </c:ser>
        <c:gapWidth val="90"/>
        <c:axId val="93259264"/>
        <c:axId val="93260800"/>
      </c:barChart>
      <c:catAx>
        <c:axId val="93259264"/>
        <c:scaling>
          <c:orientation val="minMax"/>
        </c:scaling>
        <c:axPos val="b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260800"/>
        <c:crosses val="autoZero"/>
        <c:auto val="1"/>
        <c:lblAlgn val="ctr"/>
        <c:lblOffset val="100"/>
        <c:tickLblSkip val="1"/>
        <c:tickMarkSkip val="1"/>
      </c:catAx>
      <c:valAx>
        <c:axId val="93260800"/>
        <c:scaling>
          <c:logBase val="10"/>
          <c:orientation val="minMax"/>
        </c:scaling>
        <c:axPos val="l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259264"/>
        <c:crosses val="autoZero"/>
        <c:crossBetween val="between"/>
      </c:valAx>
      <c:spPr>
        <a:noFill/>
        <a:ln w="25444">
          <a:noFill/>
        </a:ln>
      </c:spPr>
    </c:plotArea>
    <c:legend>
      <c:legendPos val="b"/>
      <c:layout>
        <c:manualLayout>
          <c:xMode val="edge"/>
          <c:yMode val="edge"/>
          <c:x val="0.32662538699690946"/>
          <c:y val="0.93501805054151665"/>
          <c:w val="0.37306501547988202"/>
          <c:h val="6.4981949458483831E-2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>
        <c:manualLayout>
          <c:layoutTarget val="inner"/>
          <c:xMode val="edge"/>
          <c:yMode val="edge"/>
          <c:x val="7.5483923884514886E-2"/>
          <c:y val="0.21741688538932843"/>
          <c:w val="0.66788750364538263"/>
          <c:h val="0.703956067991501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социальное положение погибших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 0 до 17 лет</c:v>
                </c:pt>
                <c:pt idx="1">
                  <c:v>от 18 до 45 лет</c:v>
                </c:pt>
                <c:pt idx="2">
                  <c:v>от 46 до 60 лет</c:v>
                </c:pt>
                <c:pt idx="3">
                  <c:v>более 61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797276853254244E-2"/>
          <c:y val="6.1085972850678814E-2"/>
          <c:w val="0.75037821482602163"/>
          <c:h val="0.51809954751131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53481534768432E-2"/>
                  <c:y val="-5.3119459856801714E-3"/>
                </c:manualLayout>
              </c:layout>
              <c:showVal val="1"/>
            </c:dLbl>
            <c:dLbl>
              <c:idx val="1"/>
              <c:layout>
                <c:manualLayout>
                  <c:x val="-1.5888778550148957E-2"/>
                  <c:y val="0"/>
                </c:manualLayout>
              </c:layout>
              <c:showVal val="1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616870880216601E-2"/>
                  <c:y val="-1.7082492699271141E-3"/>
                </c:manualLayout>
              </c:layout>
              <c:showVal val="1"/>
            </c:dLbl>
            <c:dLbl>
              <c:idx val="1"/>
              <c:layout>
                <c:manualLayout>
                  <c:x val="5.4949213771317305E-2"/>
                  <c:y val="-7.8167103110864562E-3"/>
                </c:manualLayout>
              </c:layout>
              <c:showVal val="1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210</c:v>
                </c:pt>
              </c:numCache>
            </c:numRef>
          </c:val>
        </c:ser>
        <c:gapDepth val="0"/>
        <c:shape val="box"/>
        <c:axId val="122003840"/>
        <c:axId val="122005376"/>
        <c:axId val="0"/>
      </c:bar3DChart>
      <c:catAx>
        <c:axId val="122003840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9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005376"/>
        <c:crosses val="autoZero"/>
        <c:auto val="1"/>
        <c:lblAlgn val="ctr"/>
        <c:lblOffset val="100"/>
        <c:tickLblSkip val="1"/>
        <c:tickMarkSkip val="1"/>
      </c:catAx>
      <c:valAx>
        <c:axId val="122005376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003840"/>
        <c:crosses val="autoZero"/>
        <c:crossBetween val="between"/>
      </c:valAx>
      <c:spPr>
        <a:noFill/>
        <a:ln w="25412">
          <a:noFill/>
        </a:ln>
      </c:spPr>
    </c:plotArea>
    <c:legend>
      <c:legendPos val="b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74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9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0129046369203848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12 месяцев 2017 г. Приняты следующие решения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2.5462962962962982E-2"/>
                  <c:y val="-4.7619047619047623E-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2"/>
              <c:layout>
                <c:manualLayout>
                  <c:x val="0.15972222222222299"/>
                  <c:y val="2.3809523809523812E-2"/>
                </c:manualLayout>
              </c:layout>
              <c:dLblPos val="outEnd"/>
              <c:showVal val="1"/>
              <c:showCatName val="1"/>
              <c:showPercent val="1"/>
            </c:dLbl>
            <c:dLblPos val="outEnd"/>
            <c:showVal val="1"/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списано в НД</c:v>
                </c:pt>
                <c:pt idx="1">
                  <c:v>КРСП</c:v>
                </c:pt>
                <c:pt idx="2">
                  <c:v>передано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164</c:v>
                </c:pt>
                <c:pt idx="1">
                  <c:v>49</c:v>
                </c:pt>
                <c:pt idx="2">
                  <c:v>4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за 9 месяцев 2017 г. в Верхнеуральском районе приняты следующие решения</a:t>
            </a:r>
          </a:p>
        </c:rich>
      </c:tx>
      <c:layout>
        <c:manualLayout>
          <c:xMode val="edge"/>
          <c:yMode val="edge"/>
          <c:x val="0.10129046369203848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12 месяцев 2017 г. Приняты следующие решения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6435185185185186"/>
                  <c:y val="0.15476190476190518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1"/>
              <c:layout>
                <c:manualLayout>
                  <c:x val="-0.20833333333333362"/>
                  <c:y val="-8.3333333333333343E-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2"/>
              <c:layout>
                <c:manualLayout>
                  <c:x val="-0.18981481481481491"/>
                  <c:y val="3.5713973253343398E-2"/>
                </c:manualLayout>
              </c:layout>
              <c:dLblPos val="outEnd"/>
              <c:showVal val="1"/>
              <c:showCatName val="1"/>
              <c:showPercent val="1"/>
            </c:dLbl>
            <c:dLblPos val="outEnd"/>
            <c:showVal val="1"/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сообщений переданых по подследственности</c:v>
                </c:pt>
                <c:pt idx="1">
                  <c:v>отказанов в ВУД</c:v>
                </c:pt>
                <c:pt idx="2">
                  <c:v>возобновлено УД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44</c:v>
                </c:pt>
                <c:pt idx="2">
                  <c:v>1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Уголовные дела, возбужденные и принятые в производство сотрудниками ОНД № 2 в 2015-2017 года на территории Верхнеуральского муниципального района</a:t>
            </a:r>
          </a:p>
        </c:rich>
      </c:tx>
      <c:layout>
        <c:manualLayout>
          <c:xMode val="edge"/>
          <c:yMode val="edge"/>
          <c:x val="0.125"/>
          <c:y val="2.0618556701030927E-2"/>
        </c:manualLayout>
      </c:layout>
      <c:spPr>
        <a:noFill/>
        <a:ln w="25341">
          <a:noFill/>
        </a:ln>
      </c:spPr>
    </c:title>
    <c:view3D>
      <c:hPercent val="32"/>
      <c:depthPercent val="9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9900"/>
            </a:gs>
            <a:gs pos="100000">
              <a:srgbClr val="FF9900">
                <a:gamma/>
                <a:shade val="46275"/>
                <a:invGamma/>
              </a:srgbClr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9900"/>
            </a:gs>
            <a:gs pos="100000">
              <a:srgbClr val="FF9900">
                <a:gamma/>
                <a:shade val="46275"/>
                <a:invGamma/>
              </a:srgbClr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5493827160494616E-2"/>
          <c:y val="0.15120274914089829"/>
          <c:w val="0.96450617283950613"/>
          <c:h val="0.6013745704467357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ст. 168 УК РФ</c:v>
                </c:pt>
              </c:strCache>
            </c:strRef>
          </c:tx>
          <c:spPr>
            <a:solidFill>
              <a:srgbClr val="00FF00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1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ч. 1 ст. 261 УК РФ</c:v>
                </c:pt>
              </c:strCache>
            </c:strRef>
          </c:tx>
          <c:spPr>
            <a:solidFill>
              <a:srgbClr val="CC99FF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1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ч. 2 ст.261 УК РФ</c:v>
                </c:pt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1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ч.2 ст.167 УК РФ</c:v>
                </c:pt>
              </c:strCache>
            </c:strRef>
          </c:tx>
          <c:spPr>
            <a:solidFill>
              <a:srgbClr val="CCFFFF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1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20"/>
        <c:gapDepth val="20"/>
        <c:shape val="box"/>
        <c:axId val="121923072"/>
        <c:axId val="121924608"/>
        <c:axId val="0"/>
      </c:bar3DChart>
      <c:catAx>
        <c:axId val="121923072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924608"/>
        <c:crosses val="autoZero"/>
        <c:auto val="1"/>
        <c:lblAlgn val="ctr"/>
        <c:lblOffset val="100"/>
        <c:tickLblSkip val="1"/>
        <c:tickMarkSkip val="1"/>
      </c:catAx>
      <c:valAx>
        <c:axId val="121924608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923072"/>
        <c:crosses val="autoZero"/>
        <c:crossBetween val="between"/>
      </c:valAx>
      <c:spPr>
        <a:noFill/>
        <a:ln w="25341">
          <a:noFill/>
        </a:ln>
      </c:spPr>
    </c:plotArea>
    <c:legend>
      <c:legendPos val="b"/>
      <c:layout>
        <c:manualLayout>
          <c:xMode val="edge"/>
          <c:yMode val="edge"/>
          <c:x val="7.7160493827162835E-2"/>
          <c:y val="0.89690721649486316"/>
          <c:w val="0.85339506172839563"/>
          <c:h val="9.2783505154639206E-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Отказано в возбуждении уголовного дела</a:t>
            </a:r>
          </a:p>
        </c:rich>
      </c:tx>
      <c:layout>
        <c:manualLayout>
          <c:xMode val="edge"/>
          <c:yMode val="edge"/>
          <c:x val="0.26543209876543211"/>
          <c:y val="2.0958083832335127E-2"/>
        </c:manualLayout>
      </c:layout>
      <c:spPr>
        <a:noFill/>
        <a:ln w="25399">
          <a:noFill/>
        </a:ln>
      </c:spPr>
    </c:title>
    <c:view3D>
      <c:hPercent val="33"/>
      <c:depthPercent val="100"/>
      <c:rAngAx val="1"/>
    </c:view3D>
    <c:floor>
      <c:spPr>
        <a:solidFill>
          <a:srgbClr val="FFFF0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00"/>
            </a:gs>
            <a:gs pos="100000">
              <a:srgbClr val="FFFF00">
                <a:gamma/>
                <a:shade val="46275"/>
                <a:invGamma/>
              </a:srgbClr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00"/>
            </a:gs>
            <a:gs pos="100000">
              <a:srgbClr val="FFFF00">
                <a:gamma/>
                <a:shade val="46275"/>
                <a:invGamma/>
              </a:srgbClr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209876543209756E-2"/>
          <c:y val="0.15868263473053892"/>
          <c:w val="0.93981481481481965"/>
          <c:h val="0.5029940119760478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 п. 1 ч. 1 ст. 24 УПК РФ</c:v>
                </c:pt>
              </c:strCache>
            </c:strRef>
          </c:tx>
          <c:spPr>
            <a:gradFill rotWithShape="0">
              <a:gsLst>
                <a:gs pos="0">
                  <a:srgbClr val="FF99CC"/>
                </a:gs>
                <a:gs pos="50000">
                  <a:srgbClr val="FF99CC">
                    <a:gamma/>
                    <a:shade val="46275"/>
                    <a:invGamma/>
                  </a:srgbClr>
                </a:gs>
                <a:gs pos="100000">
                  <a:srgbClr val="FF99CC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spPr>
              <a:gradFill rotWithShape="0">
                <a:gsLst>
                  <a:gs pos="0">
                    <a:srgbClr val="00FFFF"/>
                  </a:gs>
                  <a:gs pos="50000">
                    <a:srgbClr val="00FFFF">
                      <a:gamma/>
                      <a:shade val="46275"/>
                      <a:invGamma/>
                    </a:srgbClr>
                  </a:gs>
                  <a:gs pos="100000">
                    <a:srgbClr val="00FFFF"/>
                  </a:gs>
                </a:gsLst>
                <a:lin ang="0" scaled="1"/>
              </a:gra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51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п. 2 ч. 1 ст. 24 УПК РФ</c:v>
                </c:pt>
              </c:strCache>
            </c:strRef>
          </c:tx>
          <c:spPr>
            <a:gradFill rotWithShape="0">
              <a:gsLst>
                <a:gs pos="0">
                  <a:srgbClr val="CC99FF"/>
                </a:gs>
                <a:gs pos="50000">
                  <a:srgbClr val="CC99FF">
                    <a:gamma/>
                    <a:shade val="46275"/>
                    <a:invGamma/>
                  </a:srgbClr>
                </a:gs>
                <a:gs pos="100000">
                  <a:srgbClr val="CC99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spPr>
              <a:gradFill rotWithShape="0">
                <a:gsLst>
                  <a:gs pos="0">
                    <a:srgbClr val="00FFFF"/>
                  </a:gs>
                  <a:gs pos="50000">
                    <a:srgbClr val="00FFFF">
                      <a:gamma/>
                      <a:shade val="46275"/>
                      <a:invGamma/>
                    </a:srgbClr>
                  </a:gs>
                  <a:gs pos="100000">
                    <a:srgbClr val="00FFFF"/>
                  </a:gs>
                </a:gsLst>
                <a:lin ang="0" scaled="1"/>
              </a:gra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35</c:v>
                </c:pt>
                <c:pt idx="1">
                  <c:v>13</c:v>
                </c:pt>
              </c:numCache>
            </c:numRef>
          </c:val>
        </c:ser>
        <c:dLbls>
          <c:showVal val="1"/>
        </c:dLbls>
        <c:gapDepth val="0"/>
        <c:shape val="box"/>
        <c:axId val="50819840"/>
        <c:axId val="50821376"/>
        <c:axId val="0"/>
      </c:bar3DChart>
      <c:catAx>
        <c:axId val="508198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821376"/>
        <c:crosses val="autoZero"/>
        <c:auto val="1"/>
        <c:lblAlgn val="ctr"/>
        <c:lblOffset val="100"/>
        <c:tickLblSkip val="1"/>
        <c:tickMarkSkip val="1"/>
      </c:catAx>
      <c:valAx>
        <c:axId val="508213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81984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"/>
          <c:y val="0.81736526946107779"/>
          <c:w val="0.99382716049382713"/>
          <c:h val="0.1736526946107783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19277108433908E-2"/>
          <c:y val="4.7120418848167554E-2"/>
          <c:w val="0.93674698795180722"/>
          <c:h val="0.5549738219895288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3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7991196965935514E-2"/>
                  <c:y val="-9.8866923818707847E-2"/>
                </c:manualLayout>
              </c:layout>
              <c:showVal val="1"/>
            </c:dLbl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3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3152640938294745E-2"/>
                  <c:y val="-2.8306720624065414E-2"/>
                </c:manualLayout>
              </c:layout>
              <c:showVal val="1"/>
            </c:dLbl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3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gapDepth val="0"/>
        <c:shape val="box"/>
        <c:axId val="50979968"/>
        <c:axId val="50981504"/>
        <c:axId val="0"/>
      </c:bar3DChart>
      <c:catAx>
        <c:axId val="5097996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981504"/>
        <c:crosses val="autoZero"/>
        <c:auto val="1"/>
        <c:lblAlgn val="ctr"/>
        <c:lblOffset val="100"/>
        <c:tickLblSkip val="1"/>
        <c:tickMarkSkip val="1"/>
      </c:catAx>
      <c:valAx>
        <c:axId val="5098150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979968"/>
        <c:crosses val="autoZero"/>
        <c:crossBetween val="between"/>
      </c:valAx>
      <c:spPr>
        <a:noFill/>
        <a:ln w="25376">
          <a:noFill/>
        </a:ln>
      </c:spPr>
    </c:plotArea>
    <c:legend>
      <c:legendPos val="b"/>
      <c:layout>
        <c:manualLayout>
          <c:xMode val="edge"/>
          <c:yMode val="edge"/>
          <c:x val="4.9698795180722892E-2"/>
          <c:y val="0.82722513089005234"/>
          <c:w val="0.91716867469881203"/>
          <c:h val="0.1570680628272333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28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7804154302670641E-2"/>
          <c:y val="0.24752475247524774"/>
          <c:w val="0.96587537091990061"/>
          <c:h val="0.55940594059405968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2016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4000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9">
              <a:solidFill>
                <a:srgbClr val="000000"/>
              </a:solidFill>
              <a:prstDash val="solid"/>
            </a:ln>
          </c:spPr>
          <c:dLbls>
            <c:spPr>
              <a:noFill/>
              <a:ln w="25432">
                <a:noFill/>
              </a:ln>
            </c:spPr>
            <c:txPr>
              <a:bodyPr rot="0" vert="horz"/>
              <a:lstStyle/>
              <a:p>
                <a:pPr algn="ctr">
                  <a:defRPr sz="876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Sheet1!$B$1:$M$1</c:f>
              <c:strCache>
                <c:ptCount val="12"/>
                <c:pt idx="0">
                  <c:v>янв.</c:v>
                </c:pt>
                <c:pt idx="1">
                  <c:v>фев.</c:v>
                </c:pt>
                <c:pt idx="2">
                  <c:v>март </c:v>
                </c:pt>
                <c:pt idx="3">
                  <c:v>аперель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4</c:v>
                </c:pt>
                <c:pt idx="7">
                  <c:v>8</c:v>
                </c:pt>
                <c:pt idx="8">
                  <c:v>3</c:v>
                </c:pt>
                <c:pt idx="9">
                  <c:v>5</c:v>
                </c:pt>
                <c:pt idx="10">
                  <c:v>11</c:v>
                </c:pt>
                <c:pt idx="11">
                  <c:v>8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9999FF"/>
            </a:solidFill>
            <a:ln w="12716">
              <a:solidFill>
                <a:srgbClr val="000000"/>
              </a:solidFill>
              <a:prstDash val="solid"/>
            </a:ln>
          </c:spPr>
          <c:dLbls>
            <c:dLbl>
              <c:idx val="0"/>
              <c:showVal val="1"/>
            </c:dLbl>
            <c:spPr>
              <a:noFill/>
              <a:ln w="25432">
                <a:noFill/>
              </a:ln>
            </c:spPr>
            <c:txPr>
              <a:bodyPr rot="0" vert="horz"/>
              <a:lstStyle/>
              <a:p>
                <a:pPr algn="ctr">
                  <a:defRPr sz="8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Sheet1!$B$1:$M$1</c:f>
              <c:strCache>
                <c:ptCount val="12"/>
                <c:pt idx="0">
                  <c:v>янв.</c:v>
                </c:pt>
                <c:pt idx="1">
                  <c:v>фев.</c:v>
                </c:pt>
                <c:pt idx="2">
                  <c:v>март </c:v>
                </c:pt>
                <c:pt idx="3">
                  <c:v>аперель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8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8">
                  <c:v>4</c:v>
                </c:pt>
                <c:pt idx="9">
                  <c:v>7</c:v>
                </c:pt>
                <c:pt idx="10">
                  <c:v>3</c:v>
                </c:pt>
                <c:pt idx="11">
                  <c:v>4</c:v>
                </c:pt>
              </c:numCache>
            </c:numRef>
          </c:val>
        </c:ser>
        <c:gapWidth val="70"/>
        <c:axId val="94272896"/>
        <c:axId val="94284032"/>
      </c:barChart>
      <c:catAx>
        <c:axId val="94272896"/>
        <c:scaling>
          <c:orientation val="minMax"/>
        </c:scaling>
        <c:axPos val="b"/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284032"/>
        <c:crosses val="autoZero"/>
        <c:auto val="1"/>
        <c:lblAlgn val="ctr"/>
        <c:lblOffset val="100"/>
        <c:tickLblSkip val="1"/>
        <c:tickMarkSkip val="1"/>
      </c:catAx>
      <c:valAx>
        <c:axId val="94284032"/>
        <c:scaling>
          <c:orientation val="minMax"/>
        </c:scaling>
        <c:axPos val="l"/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272896"/>
        <c:crosses val="autoZero"/>
        <c:crossBetween val="between"/>
      </c:valAx>
      <c:spPr>
        <a:noFill/>
        <a:ln w="25432">
          <a:noFill/>
        </a:ln>
      </c:spPr>
    </c:plotArea>
    <c:legend>
      <c:legendPos val="r"/>
      <c:layout>
        <c:manualLayout>
          <c:xMode val="edge"/>
          <c:yMode val="edge"/>
          <c:x val="0.32937685459942179"/>
          <c:y val="0.9207920792079205"/>
          <c:w val="0.35756676557864886"/>
          <c:h val="8.4158415841584205E-2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2137157334499816"/>
          <c:y val="1.9841269841269885E-2"/>
        </c:manualLayout>
      </c:layout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поместам возникновения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5"/>
                  <c:y val="0.17460317460317457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1"/>
              <c:layout>
                <c:manualLayout>
                  <c:x val="-0.34953721930592008"/>
                  <c:y val="-2.3809523809523812E-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2"/>
              <c:layout>
                <c:manualLayout>
                  <c:x val="-0.10416666666666684"/>
                  <c:y val="7.5396825396825434E-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3"/>
              <c:layout>
                <c:manualLayout>
                  <c:x val="-0.34584973753280907"/>
                  <c:y val="0.38753905761779778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4"/>
              <c:layout>
                <c:manualLayout>
                  <c:x val="0.30324074074074081"/>
                  <c:y val="3.968253968253968E-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5"/>
              <c:layout>
                <c:manualLayout>
                  <c:x val="-9.0277777777777818E-2"/>
                  <c:y val="0"/>
                </c:manualLayout>
              </c:layout>
              <c:dLblPos val="outEnd"/>
              <c:showVal val="1"/>
              <c:showCatName val="1"/>
              <c:showPercent val="1"/>
            </c:dLbl>
            <c:dLblPos val="outEnd"/>
            <c:showVal val="1"/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5"/>
                <c:pt idx="0">
                  <c:v>ТС</c:v>
                </c:pt>
                <c:pt idx="1">
                  <c:v>Жилой сектор</c:v>
                </c:pt>
                <c:pt idx="2">
                  <c:v>Объекты торговли</c:v>
                </c:pt>
                <c:pt idx="3">
                  <c:v>Объекты с/х назначения</c:v>
                </c:pt>
                <c:pt idx="4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42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81627898075240557"/>
          <c:y val="0"/>
        </c:manualLayout>
      </c:layout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27777777777779"/>
                  <c:y val="0.30158667666541805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1"/>
              <c:layout>
                <c:manualLayout>
                  <c:x val="0.26851851851851855"/>
                  <c:y val="-8.730158730158713E-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2"/>
              <c:layout>
                <c:manualLayout>
                  <c:x val="-2.3148330417031206E-2"/>
                  <c:y val="2.7777777777777901E-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3"/>
              <c:layout>
                <c:manualLayout>
                  <c:x val="-0.15509259259259381"/>
                  <c:y val="7.9365079365079413E-3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4"/>
              <c:layout>
                <c:manualLayout>
                  <c:x val="-5.7870370370370371E-2"/>
                  <c:y val="0.1031746031746032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5"/>
              <c:layout>
                <c:manualLayout>
                  <c:x val="-0.17824074074074106"/>
                  <c:y val="0.1150793650793648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6"/>
              <c:layout>
                <c:manualLayout>
                  <c:x val="-0.13194444444444509"/>
                  <c:y val="-1.1904761904761911E-2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7"/>
              <c:layout>
                <c:manualLayout>
                  <c:x val="6.0185002916302126E-2"/>
                  <c:y val="0"/>
                </c:manualLayout>
              </c:layout>
              <c:dLblPos val="outEnd"/>
              <c:showVal val="1"/>
              <c:showCatName val="1"/>
              <c:showPercent val="1"/>
            </c:dLbl>
            <c:dLbl>
              <c:idx val="8"/>
              <c:layout>
                <c:manualLayout>
                  <c:x val="0.20601833624963581"/>
                  <c:y val="0"/>
                </c:manualLayout>
              </c:layout>
              <c:dLblPos val="outEnd"/>
              <c:showVal val="1"/>
              <c:showCatName val="1"/>
              <c:showPercent val="1"/>
            </c:dLbl>
            <c:dLblPos val="outEnd"/>
            <c:showVal val="1"/>
            <c:showCatName val="1"/>
            <c:showPercent val="1"/>
            <c:showLeaderLines val="1"/>
          </c:dLbls>
          <c:cat>
            <c:strRef>
              <c:f>Лист1!$A$2:$A$10</c:f>
              <c:strCache>
                <c:ptCount val="9"/>
                <c:pt idx="0">
                  <c:v>НППБ при эксп. печей</c:v>
                </c:pt>
                <c:pt idx="1">
                  <c:v>неисправность эл. проводки </c:v>
                </c:pt>
                <c:pt idx="2">
                  <c:v>неисправность ТС</c:v>
                </c:pt>
                <c:pt idx="3">
                  <c:v>поджог</c:v>
                </c:pt>
                <c:pt idx="4">
                  <c:v>НОСО</c:v>
                </c:pt>
                <c:pt idx="5">
                  <c:v>прочие  </c:v>
                </c:pt>
                <c:pt idx="6">
                  <c:v>НОСО детей</c:v>
                </c:pt>
                <c:pt idx="7">
                  <c:v>НППБ при проведении сварочных работ оборудования</c:v>
                </c:pt>
                <c:pt idx="8">
                  <c:v>НППБ при эксплуатации газового оборудования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</c:v>
                </c:pt>
                <c:pt idx="1">
                  <c:v>17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2016г.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Верхнеуральское г.п.</c:v>
                </c:pt>
                <c:pt idx="1">
                  <c:v>Межозерное г.п.</c:v>
                </c:pt>
                <c:pt idx="2">
                  <c:v>Сурменевское с.п.</c:v>
                </c:pt>
                <c:pt idx="3">
                  <c:v>Спасское с.п.</c:v>
                </c:pt>
                <c:pt idx="4">
                  <c:v>Степнинское с.п.</c:v>
                </c:pt>
                <c:pt idx="5">
                  <c:v>Петропавловское с.п.</c:v>
                </c:pt>
                <c:pt idx="6">
                  <c:v>Кирсинское с.п.</c:v>
                </c:pt>
                <c:pt idx="7">
                  <c:v>Красненское с.п.</c:v>
                </c:pt>
                <c:pt idx="8">
                  <c:v>Карагайское с.п.</c:v>
                </c:pt>
                <c:pt idx="9">
                  <c:v>Форштадтское с.п.</c:v>
                </c:pt>
                <c:pt idx="10">
                  <c:v>на автодороге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17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8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2017г.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Верхнеуральское г.п.</c:v>
                </c:pt>
                <c:pt idx="1">
                  <c:v>Межозерное г.п.</c:v>
                </c:pt>
                <c:pt idx="2">
                  <c:v>Сурменевское с.п.</c:v>
                </c:pt>
                <c:pt idx="3">
                  <c:v>Спасское с.п.</c:v>
                </c:pt>
                <c:pt idx="4">
                  <c:v>Степнинское с.п.</c:v>
                </c:pt>
                <c:pt idx="5">
                  <c:v>Петропавловское с.п.</c:v>
                </c:pt>
                <c:pt idx="6">
                  <c:v>Кирсинское с.п.</c:v>
                </c:pt>
                <c:pt idx="7">
                  <c:v>Красненское с.п.</c:v>
                </c:pt>
                <c:pt idx="8">
                  <c:v>Карагайское с.п.</c:v>
                </c:pt>
                <c:pt idx="9">
                  <c:v>Форштадтское с.п.</c:v>
                </c:pt>
                <c:pt idx="10">
                  <c:v>на автодороге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12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10</c:v>
                </c:pt>
                <c:pt idx="10">
                  <c:v>2</c:v>
                </c:pt>
              </c:numCache>
            </c:numRef>
          </c:val>
        </c:ser>
        <c:axId val="117300224"/>
        <c:axId val="117306112"/>
      </c:barChart>
      <c:catAx>
        <c:axId val="117300224"/>
        <c:scaling>
          <c:orientation val="minMax"/>
        </c:scaling>
        <c:axPos val="b"/>
        <c:tickLblPos val="nextTo"/>
        <c:crossAx val="117306112"/>
        <c:crosses val="autoZero"/>
        <c:auto val="1"/>
        <c:lblAlgn val="ctr"/>
        <c:lblOffset val="100"/>
      </c:catAx>
      <c:valAx>
        <c:axId val="117306112"/>
        <c:scaling>
          <c:orientation val="minMax"/>
        </c:scaling>
        <c:axPos val="l"/>
        <c:majorGridlines/>
        <c:numFmt formatCode="General" sourceLinked="1"/>
        <c:tickLblPos val="nextTo"/>
        <c:crossAx val="1173002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</c:ser>
        <c:axId val="117327360"/>
        <c:axId val="117328896"/>
      </c:barChart>
      <c:catAx>
        <c:axId val="117327360"/>
        <c:scaling>
          <c:orientation val="minMax"/>
        </c:scaling>
        <c:axPos val="b"/>
        <c:tickLblPos val="nextTo"/>
        <c:crossAx val="117328896"/>
        <c:crosses val="autoZero"/>
        <c:auto val="1"/>
        <c:lblAlgn val="ctr"/>
        <c:lblOffset val="100"/>
      </c:catAx>
      <c:valAx>
        <c:axId val="117328896"/>
        <c:scaling>
          <c:orientation val="minMax"/>
        </c:scaling>
        <c:axPos val="l"/>
        <c:majorGridlines/>
        <c:numFmt formatCode="General" sourceLinked="1"/>
        <c:tickLblPos val="nextTo"/>
        <c:crossAx val="1173273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гибель</c:v>
                </c:pt>
              </c:strCache>
            </c:strRef>
          </c:tx>
          <c:spPr>
            <a:solidFill>
              <a:srgbClr val="9999FF"/>
            </a:solidFill>
            <a:ln w="12718">
              <a:solidFill>
                <a:srgbClr val="000000"/>
              </a:solidFill>
              <a:prstDash val="solid"/>
            </a:ln>
          </c:spPr>
          <c:dLbls>
            <c:spPr>
              <a:noFill/>
              <a:ln w="25436">
                <a:noFill/>
              </a:ln>
            </c:spPr>
            <c:txPr>
              <a:bodyPr rot="0" vert="horz"/>
              <a:lstStyle/>
              <a:p>
                <a:pPr algn="ctr"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понедел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dLbls>
          <c:showVal val="1"/>
        </c:dLbls>
        <c:gapWidth val="200"/>
        <c:axId val="117354496"/>
        <c:axId val="117356032"/>
      </c:barChart>
      <c:catAx>
        <c:axId val="117354496"/>
        <c:scaling>
          <c:orientation val="minMax"/>
        </c:scaling>
        <c:axPos val="b"/>
        <c:numFmt formatCode="General" sourceLinked="1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356032"/>
        <c:crosses val="autoZero"/>
        <c:auto val="1"/>
        <c:lblAlgn val="ctr"/>
        <c:lblOffset val="100"/>
        <c:tickLblSkip val="1"/>
        <c:tickMarkSkip val="1"/>
      </c:catAx>
      <c:valAx>
        <c:axId val="117356032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3544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167464114833524"/>
          <c:y val="0.68648648648648669"/>
          <c:w val="0.11430072640826569"/>
          <c:h val="0.10329279464427329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5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гибель по соц. Положению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пенсионер</c:v>
                </c:pt>
                <c:pt idx="1">
                  <c:v>работающее нас.</c:v>
                </c:pt>
                <c:pt idx="2">
                  <c:v>неработающее нас. </c:v>
                </c:pt>
                <c:pt idx="3">
                  <c:v>ребенок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5830618892508152E-2"/>
          <c:y val="4.1841004184100396E-2"/>
          <c:w val="0.96416938110749151"/>
          <c:h val="0.79079497907950769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всего, чел.</c:v>
                </c:pt>
              </c:strCache>
            </c:strRef>
          </c:tx>
          <c:spPr>
            <a:gradFill rotWithShape="0">
              <a:gsLst>
                <a:gs pos="0">
                  <a:srgbClr val="808000"/>
                </a:gs>
                <a:gs pos="50000">
                  <a:srgbClr val="808000">
                    <a:gamma/>
                    <a:tint val="25098"/>
                    <a:invGamma/>
                  </a:srgbClr>
                </a:gs>
                <a:gs pos="100000">
                  <a:srgbClr val="808000"/>
                </a:gs>
              </a:gsLst>
              <a:lin ang="0" scaled="1"/>
            </a:gradFill>
            <a:ln w="3173">
              <a:solidFill>
                <a:srgbClr val="000000"/>
              </a:solidFill>
              <a:prstDash val="solid"/>
            </a:ln>
          </c:spPr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8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Sheet1!$B$1:$M$1</c:f>
              <c:strCache>
                <c:ptCount val="12"/>
                <c:pt idx="0">
                  <c:v>00.00-01.59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</c:ser>
        <c:gapWidth val="40"/>
        <c:axId val="117427584"/>
        <c:axId val="117519488"/>
      </c:barChart>
      <c:catAx>
        <c:axId val="117427584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519488"/>
        <c:crosses val="autoZero"/>
        <c:lblAlgn val="ctr"/>
        <c:lblOffset val="100"/>
        <c:tickLblSkip val="1"/>
        <c:tickMarkSkip val="1"/>
      </c:catAx>
      <c:valAx>
        <c:axId val="117519488"/>
        <c:scaling>
          <c:orientation val="minMax"/>
          <c:max val="45"/>
        </c:scaling>
        <c:axPos val="l"/>
        <c:numFmt formatCode="General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427584"/>
        <c:crosses val="autoZero"/>
        <c:crossBetween val="between"/>
        <c:majorUnit val="10"/>
        <c:minorUnit val="5"/>
      </c:valAx>
      <c:spPr>
        <a:noFill/>
        <a:ln w="3173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0.50275</cdr:x>
      <cdr:y>0.49025</cdr:y>
    </cdr:from>
    <cdr:to>
      <cdr:x>0.50725</cdr:x>
      <cdr:y>0.5595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7580" y="943266"/>
          <a:ext cx="28889" cy="133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0.413</cdr:x>
      <cdr:y>0.5085</cdr:y>
    </cdr:from>
    <cdr:to>
      <cdr:x>0.41775</cdr:x>
      <cdr:y>0.567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49119" y="1409448"/>
          <a:ext cx="29318" cy="1621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0.5025</cdr:x>
      <cdr:y>0.47125</cdr:y>
    </cdr:from>
    <cdr:to>
      <cdr:x>0.5055</cdr:x>
      <cdr:y>0.534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78112" y="857333"/>
          <a:ext cx="18973" cy="1141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0.5025</cdr:x>
      <cdr:y>0.47125</cdr:y>
    </cdr:from>
    <cdr:to>
      <cdr:x>0.5055</cdr:x>
      <cdr:y>0.534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78112" y="857333"/>
          <a:ext cx="18973" cy="1141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881F-7356-48B3-8BD5-F9D91AA1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МЧС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Горбунов</dc:creator>
  <cp:lastModifiedBy>Оксана</cp:lastModifiedBy>
  <cp:revision>4</cp:revision>
  <cp:lastPrinted>2017-10-02T10:21:00Z</cp:lastPrinted>
  <dcterms:created xsi:type="dcterms:W3CDTF">2018-01-12T05:45:00Z</dcterms:created>
  <dcterms:modified xsi:type="dcterms:W3CDTF">2018-01-12T06:10:00Z</dcterms:modified>
</cp:coreProperties>
</file>